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1</w:t>
      </w:r>
    </w:p>
    <w:p w:rsidR="00AE51E3" w:rsidRDefault="00AE51E3">
      <w:pPr>
        <w:keepLines/>
        <w:rPr>
          <w:rFonts w:ascii="Verdana" w:eastAsia="Verdana" w:hAnsi="Verdana" w:cs="Verdana"/>
          <w:b/>
          <w:color w:val="000000"/>
          <w:sz w:val="22"/>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Acceptable</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explain that the phrase means fun is difficult to find/doesn't happen all the time/when it occurs, is precious.</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Unacceptable</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may repeat other ideas about fun from the article or provide personal opinions about fun.</w:t>
      </w:r>
    </w:p>
    <w:p w:rsidR="00A77B3E" w:rsidRDefault="00A77B3E">
      <w:pPr>
        <w:keepLines/>
        <w:rPr>
          <w:rFonts w:ascii="Verdana" w:eastAsia="Verdana" w:hAnsi="Verdana" w:cs="Verdana"/>
          <w:color w:val="000000"/>
          <w:sz w:val="20"/>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2</w:t>
      </w:r>
    </w:p>
    <w:p w:rsidR="00A77B3E" w:rsidRPr="00AE51E3" w:rsidRDefault="0012143F" w:rsidP="00AE51E3">
      <w:pPr>
        <w:keepLines/>
        <w:ind w:left="720"/>
        <w:rPr>
          <w:rFonts w:ascii="Verdana" w:eastAsia="Verdana" w:hAnsi="Verdana" w:cs="Verdana"/>
          <w:color w:val="000000"/>
          <w:sz w:val="22"/>
        </w:rPr>
      </w:pPr>
      <w:r w:rsidRPr="00AE51E3">
        <w:rPr>
          <w:rFonts w:ascii="Verdana" w:eastAsia="Verdana" w:hAnsi="Verdana" w:cs="Verdana"/>
          <w:color w:val="000000"/>
          <w:sz w:val="22"/>
        </w:rPr>
        <w:t xml:space="preserve">The correct answer </w:t>
      </w:r>
      <w:proofErr w:type="gramStart"/>
      <w:r w:rsidRPr="00AE51E3">
        <w:rPr>
          <w:rFonts w:ascii="Verdana" w:eastAsia="Verdana" w:hAnsi="Verdana" w:cs="Verdana"/>
          <w:color w:val="000000"/>
          <w:sz w:val="22"/>
        </w:rPr>
        <w:t>is:</w:t>
      </w:r>
      <w:proofErr w:type="gramEnd"/>
      <w:r w:rsidR="00AE51E3" w:rsidRPr="00AE51E3">
        <w:rPr>
          <w:rFonts w:ascii="Verdana" w:eastAsia="Verdana" w:hAnsi="Verdana" w:cs="Verdana"/>
          <w:color w:val="000000"/>
          <w:sz w:val="22"/>
        </w:rPr>
        <w:t xml:space="preserve"> </w:t>
      </w:r>
      <w:r w:rsidRPr="00AE51E3">
        <w:rPr>
          <w:rFonts w:ascii="Verdana" w:eastAsia="Verdana" w:hAnsi="Verdana" w:cs="Verdana"/>
          <w:color w:val="000000"/>
          <w:sz w:val="22"/>
        </w:rPr>
        <w:t xml:space="preserve">C. </w:t>
      </w:r>
      <w:r w:rsidRPr="00AE51E3">
        <w:rPr>
          <w:color w:val="000000"/>
          <w:sz w:val="22"/>
        </w:rPr>
        <w:t>are serious and reserved</w:t>
      </w:r>
    </w:p>
    <w:p w:rsidR="00A77B3E" w:rsidRDefault="00A77B3E">
      <w:pPr>
        <w:keepLines/>
        <w:ind w:left="800"/>
        <w:rPr>
          <w:color w:val="000000"/>
          <w:sz w:val="22"/>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3</w:t>
      </w:r>
    </w:p>
    <w:p w:rsidR="00A77B3E" w:rsidRPr="00AE51E3" w:rsidRDefault="0012143F" w:rsidP="00AE51E3">
      <w:pPr>
        <w:keepLines/>
        <w:ind w:left="720"/>
        <w:rPr>
          <w:rFonts w:ascii="Verdana" w:eastAsia="Verdana" w:hAnsi="Verdana" w:cs="Verdana"/>
          <w:color w:val="000000"/>
          <w:sz w:val="22"/>
        </w:rPr>
      </w:pPr>
      <w:r w:rsidRPr="00AE51E3">
        <w:rPr>
          <w:rFonts w:ascii="Verdana" w:eastAsia="Verdana" w:hAnsi="Verdana" w:cs="Verdana"/>
          <w:color w:val="000000"/>
          <w:sz w:val="22"/>
        </w:rPr>
        <w:t xml:space="preserve">The correct answer </w:t>
      </w:r>
      <w:proofErr w:type="gramStart"/>
      <w:r w:rsidRPr="00AE51E3">
        <w:rPr>
          <w:rFonts w:ascii="Verdana" w:eastAsia="Verdana" w:hAnsi="Verdana" w:cs="Verdana"/>
          <w:color w:val="000000"/>
          <w:sz w:val="22"/>
        </w:rPr>
        <w:t>is:</w:t>
      </w:r>
      <w:proofErr w:type="gramEnd"/>
      <w:r w:rsidR="00AE51E3" w:rsidRPr="00AE51E3">
        <w:rPr>
          <w:rFonts w:ascii="Verdana" w:eastAsia="Verdana" w:hAnsi="Verdana" w:cs="Verdana"/>
          <w:color w:val="000000"/>
          <w:sz w:val="22"/>
        </w:rPr>
        <w:t xml:space="preserve"> </w:t>
      </w:r>
      <w:r w:rsidRPr="00AE51E3">
        <w:rPr>
          <w:rFonts w:ascii="Verdana" w:eastAsia="Verdana" w:hAnsi="Verdana" w:cs="Verdana"/>
          <w:color w:val="000000"/>
          <w:sz w:val="22"/>
        </w:rPr>
        <w:t xml:space="preserve">A. </w:t>
      </w:r>
      <w:r w:rsidRPr="00AE51E3">
        <w:rPr>
          <w:color w:val="000000"/>
          <w:sz w:val="22"/>
        </w:rPr>
        <w:t>try to find fun in all their experiences</w:t>
      </w:r>
    </w:p>
    <w:p w:rsidR="00A77B3E" w:rsidRDefault="00A77B3E">
      <w:pPr>
        <w:keepLines/>
        <w:ind w:left="800"/>
        <w:rPr>
          <w:color w:val="000000"/>
          <w:sz w:val="22"/>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4</w:t>
      </w:r>
    </w:p>
    <w:p w:rsidR="00A77B3E" w:rsidRDefault="00A77B3E">
      <w:pPr>
        <w:keepLines/>
        <w:rPr>
          <w:rFonts w:ascii="Verdana" w:eastAsia="Verdana" w:hAnsi="Verdana" w:cs="Verdana"/>
          <w:b/>
          <w:color w:val="000000"/>
          <w:sz w:val="16"/>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Full Comprehension</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explain how the paragraph about television commercials relates to the author's main point about fun.</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Partial Comprehension</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a) Responses at this level describe the television commercials but do not relate them to the author's main point about fun.</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440"/>
        <w:rPr>
          <w:rFonts w:ascii="Verdana" w:eastAsia="Verdana" w:hAnsi="Verdana" w:cs="Verdana"/>
          <w:color w:val="000000"/>
          <w:sz w:val="20"/>
        </w:rPr>
      </w:pPr>
      <w:proofErr w:type="gramStart"/>
      <w:r w:rsidRPr="00AE51E3">
        <w:rPr>
          <w:rFonts w:ascii="Verdana" w:eastAsia="Verdana" w:hAnsi="Verdana" w:cs="Verdana"/>
          <w:color w:val="000000"/>
          <w:sz w:val="20"/>
        </w:rPr>
        <w:t>OR</w:t>
      </w:r>
      <w:proofErr w:type="gramEnd"/>
      <w:r w:rsidR="00AE51E3">
        <w:rPr>
          <w:rFonts w:ascii="Verdana" w:eastAsia="Verdana" w:hAnsi="Verdana" w:cs="Verdana"/>
          <w:color w:val="000000"/>
          <w:sz w:val="20"/>
        </w:rPr>
        <w:t xml:space="preserve"> </w:t>
      </w:r>
      <w:r w:rsidRPr="00AE51E3">
        <w:rPr>
          <w:rFonts w:ascii="Verdana" w:eastAsia="Verdana" w:hAnsi="Verdana" w:cs="Verdana"/>
          <w:color w:val="000000"/>
          <w:sz w:val="20"/>
        </w:rPr>
        <w:t>b) Responses discuss the author's main point but do not discuss how the paragraph about television commercials relates to it.</w:t>
      </w:r>
    </w:p>
    <w:p w:rsidR="00AE51E3" w:rsidRDefault="00AE51E3" w:rsidP="00AE51E3">
      <w:pPr>
        <w:keepLines/>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Little or No Comprehension</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provide irrelevant details or personal opinions or may simply repeat the question.</w:t>
      </w:r>
    </w:p>
    <w:p w:rsidR="00A77B3E" w:rsidRDefault="00A77B3E">
      <w:pPr>
        <w:keepLines/>
        <w:rPr>
          <w:rFonts w:ascii="Verdana" w:eastAsia="Verdana" w:hAnsi="Verdana" w:cs="Verdana"/>
          <w:color w:val="000000"/>
          <w:sz w:val="20"/>
        </w:rPr>
      </w:pPr>
    </w:p>
    <w:p w:rsidR="00AE51E3"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5</w:t>
      </w:r>
    </w:p>
    <w:p w:rsidR="00A77B3E" w:rsidRPr="00AE51E3" w:rsidRDefault="0012143F" w:rsidP="00AE51E3">
      <w:pPr>
        <w:keepLines/>
        <w:ind w:left="360" w:firstLine="360"/>
        <w:rPr>
          <w:rFonts w:ascii="Verdana" w:eastAsia="Verdana" w:hAnsi="Verdana" w:cs="Verdana"/>
          <w:b/>
          <w:color w:val="000000"/>
          <w:sz w:val="16"/>
        </w:rPr>
      </w:pPr>
      <w:r w:rsidRPr="00AE51E3">
        <w:rPr>
          <w:rFonts w:ascii="Verdana" w:eastAsia="Verdana" w:hAnsi="Verdana" w:cs="Verdana"/>
          <w:color w:val="000000"/>
          <w:sz w:val="22"/>
        </w:rPr>
        <w:t xml:space="preserve">The correct answer </w:t>
      </w:r>
      <w:proofErr w:type="gramStart"/>
      <w:r w:rsidRPr="00AE51E3">
        <w:rPr>
          <w:rFonts w:ascii="Verdana" w:eastAsia="Verdana" w:hAnsi="Verdana" w:cs="Verdana"/>
          <w:color w:val="000000"/>
          <w:sz w:val="22"/>
        </w:rPr>
        <w:t>is:</w:t>
      </w:r>
      <w:proofErr w:type="gramEnd"/>
      <w:r w:rsidR="00AE51E3" w:rsidRPr="00AE51E3">
        <w:rPr>
          <w:rFonts w:ascii="Verdana" w:eastAsia="Verdana" w:hAnsi="Verdana" w:cs="Verdana"/>
          <w:b/>
          <w:color w:val="000000"/>
          <w:sz w:val="16"/>
        </w:rPr>
        <w:t xml:space="preserve"> </w:t>
      </w:r>
      <w:r w:rsidRPr="00AE51E3">
        <w:rPr>
          <w:rFonts w:ascii="Verdana" w:eastAsia="Verdana" w:hAnsi="Verdana" w:cs="Verdana"/>
          <w:color w:val="000000"/>
          <w:sz w:val="22"/>
        </w:rPr>
        <w:t xml:space="preserve">B. </w:t>
      </w:r>
      <w:r w:rsidRPr="00AE51E3">
        <w:rPr>
          <w:color w:val="000000"/>
          <w:sz w:val="22"/>
        </w:rPr>
        <w:t>They are not as much fun as people expect them to be.</w:t>
      </w:r>
    </w:p>
    <w:p w:rsidR="00A77B3E" w:rsidRDefault="00A77B3E">
      <w:pPr>
        <w:keepLines/>
        <w:ind w:left="800"/>
        <w:rPr>
          <w:color w:val="000000"/>
          <w:sz w:val="22"/>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6</w:t>
      </w:r>
    </w:p>
    <w:p w:rsidR="00A77B3E" w:rsidRDefault="00A77B3E">
      <w:pPr>
        <w:keepLines/>
        <w:rPr>
          <w:rFonts w:ascii="Verdana" w:eastAsia="Verdana" w:hAnsi="Verdana" w:cs="Verdana"/>
          <w:b/>
          <w:color w:val="000000"/>
          <w:sz w:val="16"/>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Extensive</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explain whether the childhood story does a better job persuading readers of the author's point than the other parts of the essay. Responses discuss the persuasiveness of both the story and other part(s) of the essay.</w:t>
      </w:r>
    </w:p>
    <w:p w:rsidR="00AE51E3" w:rsidRDefault="00AE51E3"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proofErr w:type="gramStart"/>
      <w:r w:rsidRPr="00AE51E3">
        <w:rPr>
          <w:rFonts w:ascii="Verdana" w:eastAsia="Verdana" w:hAnsi="Verdana" w:cs="Verdana"/>
          <w:b/>
          <w:color w:val="000000"/>
          <w:sz w:val="22"/>
        </w:rPr>
        <w:t>Essential</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discuss the persuasiveness of either the story OR other part(s)</w:t>
      </w:r>
      <w:proofErr w:type="gramEnd"/>
      <w:r w:rsidRPr="00AE51E3">
        <w:rPr>
          <w:rFonts w:ascii="Verdana" w:eastAsia="Verdana" w:hAnsi="Verdana" w:cs="Verdana"/>
          <w:color w:val="000000"/>
          <w:sz w:val="20"/>
        </w:rPr>
        <w:t xml:space="preserve"> of the essay but not both.</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Partial</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may state the author's main point about fun or may discuss the essay in relation to the author's main point, but do not discuss the persuasiveness of any part of the essay.</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Unsatisfactory</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may provide irrelevant details or personal opinions or simply repeat the question.</w:t>
      </w:r>
    </w:p>
    <w:p w:rsidR="00A77B3E" w:rsidRDefault="00A77B3E">
      <w:pPr>
        <w:keepLines/>
        <w:rPr>
          <w:rFonts w:ascii="Verdana" w:eastAsia="Verdana" w:hAnsi="Verdana" w:cs="Verdana"/>
          <w:color w:val="000000"/>
          <w:sz w:val="20"/>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7</w:t>
      </w:r>
    </w:p>
    <w:p w:rsidR="00A77B3E" w:rsidRPr="00AE51E3" w:rsidRDefault="0012143F" w:rsidP="00AE51E3">
      <w:pPr>
        <w:keepLines/>
        <w:ind w:left="360" w:firstLine="360"/>
        <w:rPr>
          <w:rFonts w:ascii="Verdana" w:eastAsia="Verdana" w:hAnsi="Verdana" w:cs="Verdana"/>
          <w:color w:val="000000"/>
          <w:sz w:val="22"/>
        </w:rPr>
      </w:pPr>
      <w:r w:rsidRPr="00AE51E3">
        <w:rPr>
          <w:rFonts w:ascii="Verdana" w:eastAsia="Verdana" w:hAnsi="Verdana" w:cs="Verdana"/>
          <w:color w:val="000000"/>
          <w:sz w:val="22"/>
        </w:rPr>
        <w:t xml:space="preserve">The correct answer </w:t>
      </w:r>
      <w:proofErr w:type="gramStart"/>
      <w:r w:rsidRPr="00AE51E3">
        <w:rPr>
          <w:rFonts w:ascii="Verdana" w:eastAsia="Verdana" w:hAnsi="Verdana" w:cs="Verdana"/>
          <w:color w:val="000000"/>
          <w:sz w:val="22"/>
        </w:rPr>
        <w:t>is:</w:t>
      </w:r>
      <w:proofErr w:type="gramEnd"/>
      <w:r w:rsidR="00AE51E3" w:rsidRPr="00AE51E3">
        <w:rPr>
          <w:rFonts w:ascii="Verdana" w:eastAsia="Verdana" w:hAnsi="Verdana" w:cs="Verdana"/>
          <w:color w:val="000000"/>
          <w:sz w:val="22"/>
        </w:rPr>
        <w:t xml:space="preserve"> </w:t>
      </w:r>
      <w:r w:rsidRPr="00AE51E3">
        <w:rPr>
          <w:rFonts w:ascii="Verdana" w:eastAsia="Verdana" w:hAnsi="Verdana" w:cs="Verdana"/>
          <w:color w:val="000000"/>
          <w:sz w:val="22"/>
        </w:rPr>
        <w:t xml:space="preserve">C. </w:t>
      </w:r>
      <w:r w:rsidRPr="00AE51E3">
        <w:rPr>
          <w:color w:val="000000"/>
          <w:sz w:val="22"/>
        </w:rPr>
        <w:t>may be worried that they are not having enough fun</w:t>
      </w:r>
    </w:p>
    <w:p w:rsidR="00A77B3E" w:rsidRDefault="00A77B3E">
      <w:pPr>
        <w:keepLines/>
        <w:ind w:left="800"/>
        <w:rPr>
          <w:color w:val="000000"/>
          <w:sz w:val="22"/>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8</w:t>
      </w:r>
    </w:p>
    <w:p w:rsidR="00A77B3E" w:rsidRPr="00AE51E3" w:rsidRDefault="0012143F" w:rsidP="00AE51E3">
      <w:pPr>
        <w:keepLines/>
        <w:ind w:left="360" w:firstLine="360"/>
        <w:rPr>
          <w:rFonts w:ascii="Verdana" w:eastAsia="Verdana" w:hAnsi="Verdana" w:cs="Verdana"/>
          <w:color w:val="000000"/>
          <w:sz w:val="22"/>
        </w:rPr>
      </w:pPr>
      <w:r w:rsidRPr="00AE51E3">
        <w:rPr>
          <w:rFonts w:ascii="Verdana" w:eastAsia="Verdana" w:hAnsi="Verdana" w:cs="Verdana"/>
          <w:color w:val="000000"/>
          <w:sz w:val="22"/>
        </w:rPr>
        <w:t xml:space="preserve">The correct answer </w:t>
      </w:r>
      <w:proofErr w:type="gramStart"/>
      <w:r w:rsidRPr="00AE51E3">
        <w:rPr>
          <w:rFonts w:ascii="Verdana" w:eastAsia="Verdana" w:hAnsi="Verdana" w:cs="Verdana"/>
          <w:color w:val="000000"/>
          <w:sz w:val="22"/>
        </w:rPr>
        <w:t>is:</w:t>
      </w:r>
      <w:proofErr w:type="gramEnd"/>
      <w:r w:rsidR="00AE51E3" w:rsidRPr="00AE51E3">
        <w:rPr>
          <w:rFonts w:ascii="Verdana" w:eastAsia="Verdana" w:hAnsi="Verdana" w:cs="Verdana"/>
          <w:color w:val="000000"/>
          <w:sz w:val="22"/>
        </w:rPr>
        <w:t xml:space="preserve"> </w:t>
      </w:r>
      <w:r w:rsidRPr="00AE51E3">
        <w:rPr>
          <w:rFonts w:ascii="Verdana" w:eastAsia="Verdana" w:hAnsi="Verdana" w:cs="Verdana"/>
          <w:color w:val="000000"/>
          <w:sz w:val="22"/>
        </w:rPr>
        <w:t xml:space="preserve">B. </w:t>
      </w:r>
      <w:r w:rsidRPr="00AE51E3">
        <w:rPr>
          <w:color w:val="000000"/>
          <w:sz w:val="22"/>
        </w:rPr>
        <w:t>have great respect for fun</w:t>
      </w:r>
      <w:bookmarkStart w:id="0" w:name="_GoBack"/>
      <w:bookmarkEnd w:id="0"/>
    </w:p>
    <w:p w:rsidR="00A77B3E" w:rsidRDefault="00A77B3E">
      <w:pPr>
        <w:keepLines/>
        <w:ind w:left="800"/>
        <w:rPr>
          <w:color w:val="000000"/>
          <w:sz w:val="22"/>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9</w:t>
      </w:r>
    </w:p>
    <w:p w:rsidR="00AE51E3" w:rsidRDefault="00AE51E3">
      <w:pPr>
        <w:keepLines/>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color w:val="000000"/>
          <w:sz w:val="20"/>
        </w:rPr>
      </w:pPr>
      <w:r w:rsidRPr="00AE51E3">
        <w:rPr>
          <w:rFonts w:ascii="Verdana" w:eastAsia="Verdana" w:hAnsi="Verdana" w:cs="Verdana"/>
          <w:color w:val="000000"/>
          <w:sz w:val="20"/>
        </w:rPr>
        <w:lastRenderedPageBreak/>
        <w:t xml:space="preserve">3-level responses provide a plausible tone with support that </w:t>
      </w:r>
      <w:proofErr w:type="gramStart"/>
      <w:r w:rsidRPr="00AE51E3">
        <w:rPr>
          <w:rFonts w:ascii="Verdana" w:eastAsia="Verdana" w:hAnsi="Verdana" w:cs="Verdana"/>
          <w:color w:val="000000"/>
          <w:sz w:val="20"/>
        </w:rPr>
        <w:t>is clearly and logically connected</w:t>
      </w:r>
      <w:proofErr w:type="gramEnd"/>
      <w:r w:rsidRPr="00AE51E3">
        <w:rPr>
          <w:rFonts w:ascii="Verdana" w:eastAsia="Verdana" w:hAnsi="Verdana" w:cs="Verdana"/>
          <w:color w:val="000000"/>
          <w:sz w:val="20"/>
        </w:rPr>
        <w:t xml:space="preserve"> to the tone. They demonstrate understanding of the author's argument about society's view of fun.</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color w:val="000000"/>
          <w:sz w:val="20"/>
        </w:rPr>
      </w:pPr>
      <w:r w:rsidRPr="00AE51E3">
        <w:rPr>
          <w:rFonts w:ascii="Verdana" w:eastAsia="Verdana" w:hAnsi="Verdana" w:cs="Verdana"/>
          <w:color w:val="000000"/>
          <w:sz w:val="20"/>
        </w:rPr>
        <w:t xml:space="preserve">2-level responses provide a plausible tone, but the support </w:t>
      </w:r>
      <w:proofErr w:type="gramStart"/>
      <w:r w:rsidRPr="00AE51E3">
        <w:rPr>
          <w:rFonts w:ascii="Verdana" w:eastAsia="Verdana" w:hAnsi="Verdana" w:cs="Verdana"/>
          <w:color w:val="000000"/>
          <w:sz w:val="20"/>
        </w:rPr>
        <w:t>is not clearly and logically connected</w:t>
      </w:r>
      <w:proofErr w:type="gramEnd"/>
      <w:r w:rsidRPr="00AE51E3">
        <w:rPr>
          <w:rFonts w:ascii="Verdana" w:eastAsia="Verdana" w:hAnsi="Verdana" w:cs="Verdana"/>
          <w:color w:val="000000"/>
          <w:sz w:val="20"/>
        </w:rPr>
        <w:t xml:space="preserve"> to the tone. They are partially correct.</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color w:val="000000"/>
          <w:sz w:val="20"/>
        </w:rPr>
      </w:pPr>
      <w:r w:rsidRPr="00AE51E3">
        <w:rPr>
          <w:rFonts w:ascii="Verdana" w:eastAsia="Verdana" w:hAnsi="Verdana" w:cs="Verdana"/>
          <w:color w:val="000000"/>
          <w:sz w:val="20"/>
        </w:rPr>
        <w:t>1-level responses demonstrate misunderstanding of the author's tone and/or view of fun. For example, "She's serious about everything should be fun," or "She's persuading you to have fun."</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Full Comprehension</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describe a plausible author's tone/voice and explain that choice with an example from or a reference to the essay.</w:t>
      </w:r>
    </w:p>
    <w:p w:rsidR="00AE51E3" w:rsidRDefault="00AE51E3"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Partial Comprehension</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may describe a plausible author's tone/voice but do not explain that choice with support from the essay.</w:t>
      </w:r>
    </w:p>
    <w:p w:rsidR="00AE51E3" w:rsidRDefault="00AE51E3" w:rsidP="00AE51E3">
      <w:pPr>
        <w:keepLines/>
        <w:ind w:left="720"/>
        <w:rPr>
          <w:rFonts w:ascii="Verdana" w:eastAsia="Verdana" w:hAnsi="Verdana" w:cs="Verdana"/>
          <w:color w:val="000000"/>
          <w:sz w:val="20"/>
        </w:rPr>
      </w:pPr>
    </w:p>
    <w:p w:rsidR="00A77B3E" w:rsidRPr="00AE51E3" w:rsidRDefault="0012143F" w:rsidP="00AE51E3">
      <w:pPr>
        <w:keepLines/>
        <w:ind w:left="1080"/>
        <w:rPr>
          <w:rFonts w:ascii="Verdana" w:eastAsia="Verdana" w:hAnsi="Verdana" w:cs="Verdana"/>
          <w:b/>
          <w:color w:val="000000"/>
          <w:sz w:val="22"/>
        </w:rPr>
      </w:pPr>
      <w:r w:rsidRPr="00AE51E3">
        <w:rPr>
          <w:rFonts w:ascii="Verdana" w:eastAsia="Verdana" w:hAnsi="Verdana" w:cs="Verdana"/>
          <w:b/>
          <w:color w:val="000000"/>
          <w:sz w:val="22"/>
        </w:rPr>
        <w:t>Little or No Comprehension</w:t>
      </w:r>
      <w:r w:rsidR="00AE51E3" w:rsidRPr="00AE51E3">
        <w:rPr>
          <w:rFonts w:ascii="Verdana" w:eastAsia="Verdana" w:hAnsi="Verdana" w:cs="Verdana"/>
          <w:b/>
          <w:color w:val="000000"/>
          <w:sz w:val="22"/>
        </w:rPr>
        <w:t xml:space="preserve"> - </w:t>
      </w:r>
      <w:r w:rsidRPr="00AE51E3">
        <w:rPr>
          <w:rFonts w:ascii="Verdana" w:eastAsia="Verdana" w:hAnsi="Verdana" w:cs="Verdana"/>
          <w:color w:val="000000"/>
          <w:sz w:val="20"/>
        </w:rPr>
        <w:t>Responses at this level do not describe author's tone/voice. These responses may simply summarize the essay, or interpret the author's ideas about fun.</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keepLines/>
        <w:ind w:left="1440"/>
        <w:rPr>
          <w:rFonts w:ascii="Verdana" w:eastAsia="Verdana" w:hAnsi="Verdana" w:cs="Verdana"/>
          <w:color w:val="000000"/>
          <w:sz w:val="20"/>
        </w:rPr>
      </w:pPr>
      <w:proofErr w:type="gramStart"/>
      <w:r w:rsidRPr="00AE51E3">
        <w:rPr>
          <w:rFonts w:ascii="Verdana" w:eastAsia="Verdana" w:hAnsi="Verdana" w:cs="Verdana"/>
          <w:color w:val="000000"/>
          <w:sz w:val="20"/>
        </w:rPr>
        <w:t>Or</w:t>
      </w:r>
      <w:proofErr w:type="gramEnd"/>
      <w:r w:rsidRPr="00AE51E3">
        <w:rPr>
          <w:rFonts w:ascii="Verdana" w:eastAsia="Verdana" w:hAnsi="Verdana" w:cs="Verdana"/>
          <w:color w:val="000000"/>
          <w:sz w:val="20"/>
        </w:rPr>
        <w:t>, responses provide irrelevant details or personal opinions or may simply repeat the question.</w:t>
      </w:r>
    </w:p>
    <w:p w:rsidR="00A77B3E" w:rsidRDefault="00A77B3E" w:rsidP="00AE51E3">
      <w:pPr>
        <w:keepLines/>
        <w:ind w:left="720"/>
        <w:rPr>
          <w:rFonts w:ascii="Verdana" w:eastAsia="Verdana" w:hAnsi="Verdana" w:cs="Verdana"/>
          <w:color w:val="000000"/>
          <w:sz w:val="20"/>
        </w:rPr>
      </w:pPr>
    </w:p>
    <w:p w:rsidR="00A77B3E" w:rsidRPr="00AE51E3" w:rsidRDefault="0012143F" w:rsidP="00AE51E3">
      <w:pPr>
        <w:pStyle w:val="ListParagraph"/>
        <w:keepLines/>
        <w:numPr>
          <w:ilvl w:val="0"/>
          <w:numId w:val="15"/>
        </w:numPr>
        <w:rPr>
          <w:rFonts w:ascii="Verdana" w:eastAsia="Verdana" w:hAnsi="Verdana" w:cs="Verdana"/>
          <w:b/>
          <w:color w:val="000000"/>
          <w:sz w:val="16"/>
        </w:rPr>
      </w:pPr>
      <w:r w:rsidRPr="00AE51E3">
        <w:rPr>
          <w:rFonts w:ascii="Verdana" w:eastAsia="Verdana" w:hAnsi="Verdana" w:cs="Verdana"/>
          <w:b/>
          <w:color w:val="000000"/>
          <w:sz w:val="16"/>
        </w:rPr>
        <w:t>Item Detail for Question 10</w:t>
      </w:r>
    </w:p>
    <w:p w:rsidR="00A77B3E" w:rsidRPr="00AE51E3" w:rsidRDefault="0012143F" w:rsidP="00AE51E3">
      <w:pPr>
        <w:keepLines/>
        <w:ind w:left="360" w:firstLine="360"/>
        <w:rPr>
          <w:rFonts w:ascii="Verdana" w:eastAsia="Verdana" w:hAnsi="Verdana" w:cs="Verdana"/>
          <w:color w:val="000000"/>
          <w:sz w:val="22"/>
        </w:rPr>
      </w:pPr>
      <w:r w:rsidRPr="00AE51E3">
        <w:rPr>
          <w:rFonts w:ascii="Verdana" w:eastAsia="Verdana" w:hAnsi="Verdana" w:cs="Verdana"/>
          <w:color w:val="000000"/>
          <w:sz w:val="22"/>
        </w:rPr>
        <w:t xml:space="preserve">The correct answer </w:t>
      </w:r>
      <w:proofErr w:type="gramStart"/>
      <w:r w:rsidRPr="00AE51E3">
        <w:rPr>
          <w:rFonts w:ascii="Verdana" w:eastAsia="Verdana" w:hAnsi="Verdana" w:cs="Verdana"/>
          <w:color w:val="000000"/>
          <w:sz w:val="22"/>
        </w:rPr>
        <w:t>is:</w:t>
      </w:r>
      <w:proofErr w:type="gramEnd"/>
      <w:r w:rsidR="00AE51E3" w:rsidRPr="00AE51E3">
        <w:rPr>
          <w:rFonts w:ascii="Verdana" w:eastAsia="Verdana" w:hAnsi="Verdana" w:cs="Verdana"/>
          <w:color w:val="000000"/>
          <w:sz w:val="22"/>
        </w:rPr>
        <w:t xml:space="preserve"> </w:t>
      </w:r>
      <w:r w:rsidRPr="00AE51E3">
        <w:rPr>
          <w:rFonts w:ascii="Verdana" w:eastAsia="Verdana" w:hAnsi="Verdana" w:cs="Verdana"/>
          <w:color w:val="000000"/>
          <w:sz w:val="22"/>
        </w:rPr>
        <w:t xml:space="preserve">D. </w:t>
      </w:r>
      <w:r w:rsidRPr="00AE51E3">
        <w:rPr>
          <w:color w:val="000000"/>
          <w:sz w:val="22"/>
        </w:rPr>
        <w:t>We should not expect everything in life to be fun.</w:t>
      </w:r>
    </w:p>
    <w:p w:rsidR="00A77B3E" w:rsidRDefault="00A77B3E">
      <w:pPr>
        <w:keepLines/>
        <w:ind w:left="800"/>
        <w:rPr>
          <w:color w:val="000000"/>
          <w:sz w:val="22"/>
        </w:rPr>
      </w:pPr>
    </w:p>
    <w:p w:rsidR="00A77B3E" w:rsidRDefault="00A77B3E">
      <w:pPr>
        <w:keepLines/>
        <w:jc w:val="right"/>
        <w:rPr>
          <w:rFonts w:ascii="Verdana" w:eastAsia="Verdana" w:hAnsi="Verdana" w:cs="Verdana"/>
          <w:color w:val="A7BAC5"/>
          <w:sz w:val="16"/>
        </w:rPr>
      </w:pPr>
    </w:p>
    <w:sectPr w:rsidR="00A77B3E" w:rsidSect="00C05BE0">
      <w:footerReference w:type="default" r:id="rId7"/>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BE0" w:rsidRDefault="00C05BE0" w:rsidP="00C05BE0">
      <w:r>
        <w:separator/>
      </w:r>
    </w:p>
  </w:endnote>
  <w:endnote w:type="continuationSeparator" w:id="0">
    <w:p w:rsidR="00C05BE0" w:rsidRDefault="00C05BE0" w:rsidP="00C0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E0" w:rsidRDefault="00C05BE0" w:rsidP="00C05BE0">
    <w:pPr>
      <w:pStyle w:val="Footer"/>
      <w:jc w:val="right"/>
    </w:pPr>
    <w:r>
      <w:rPr>
        <w:sz w:val="14"/>
      </w:rPr>
      <w:t>N</w:t>
    </w:r>
    <w:r w:rsidR="00892227">
      <w:rPr>
        <w:sz w:val="14"/>
      </w:rPr>
      <w:t>AEP</w:t>
    </w:r>
    <w:r>
      <w:rPr>
        <w:sz w:val="14"/>
      </w:rPr>
      <w:t xml:space="preserve"> Released items Grade 8 Reading Book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BE0" w:rsidRDefault="00C05BE0" w:rsidP="00C05BE0">
      <w:r>
        <w:separator/>
      </w:r>
    </w:p>
  </w:footnote>
  <w:footnote w:type="continuationSeparator" w:id="0">
    <w:p w:rsidR="00C05BE0" w:rsidRDefault="00C05BE0" w:rsidP="00C05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602DBA"/>
    <w:multiLevelType w:val="hybridMultilevel"/>
    <w:tmpl w:val="57FE1D3E"/>
    <w:lvl w:ilvl="0" w:tplc="207CA83E">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2143F"/>
    <w:rsid w:val="00892227"/>
    <w:rsid w:val="00A77B3E"/>
    <w:rsid w:val="00AE51E3"/>
    <w:rsid w:val="00C05BE0"/>
    <w:rsid w:val="00ED53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E18CD"/>
  <w15:chartTrackingRefBased/>
  <w15:docId w15:val="{7A96C906-BE9F-4CEC-AB3A-0D191FC2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1E3"/>
    <w:pPr>
      <w:ind w:left="720"/>
      <w:contextualSpacing/>
    </w:pPr>
  </w:style>
  <w:style w:type="paragraph" w:styleId="Header">
    <w:name w:val="header"/>
    <w:basedOn w:val="Normal"/>
    <w:link w:val="HeaderChar"/>
    <w:rsid w:val="00C05BE0"/>
    <w:pPr>
      <w:tabs>
        <w:tab w:val="center" w:pos="4680"/>
        <w:tab w:val="right" w:pos="9360"/>
      </w:tabs>
    </w:pPr>
  </w:style>
  <w:style w:type="character" w:customStyle="1" w:styleId="HeaderChar">
    <w:name w:val="Header Char"/>
    <w:basedOn w:val="DefaultParagraphFont"/>
    <w:link w:val="Header"/>
    <w:rsid w:val="00C05BE0"/>
    <w:rPr>
      <w:sz w:val="24"/>
      <w:szCs w:val="24"/>
    </w:rPr>
  </w:style>
  <w:style w:type="paragraph" w:styleId="Footer">
    <w:name w:val="footer"/>
    <w:basedOn w:val="Normal"/>
    <w:link w:val="FooterChar"/>
    <w:rsid w:val="00C05BE0"/>
    <w:pPr>
      <w:tabs>
        <w:tab w:val="center" w:pos="4680"/>
        <w:tab w:val="right" w:pos="9360"/>
      </w:tabs>
    </w:pPr>
  </w:style>
  <w:style w:type="character" w:customStyle="1" w:styleId="FooterChar">
    <w:name w:val="Footer Char"/>
    <w:basedOn w:val="DefaultParagraphFont"/>
    <w:link w:val="Footer"/>
    <w:rsid w:val="00C05B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563</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Jeremy (DESE)</dc:creator>
  <cp:keywords/>
  <cp:lastModifiedBy>Ellis, Jeremy (DESE)</cp:lastModifiedBy>
  <cp:revision>5</cp:revision>
  <cp:lastPrinted>1900-01-01T06:00:00Z</cp:lastPrinted>
  <dcterms:created xsi:type="dcterms:W3CDTF">2019-06-13T13:37:00Z</dcterms:created>
  <dcterms:modified xsi:type="dcterms:W3CDTF">2019-07-11T17:15:00Z</dcterms:modified>
</cp:coreProperties>
</file>