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A0" w:rsidRPr="0059713C" w:rsidRDefault="00BE25A0" w:rsidP="00BE25A0">
      <w:pPr>
        <w:tabs>
          <w:tab w:val="left" w:pos="9360"/>
        </w:tabs>
        <w:rPr>
          <w:rFonts w:eastAsia="Times New Roman" w:cstheme="minorHAnsi"/>
          <w:b/>
          <w:bCs/>
          <w:color w:val="000000"/>
          <w:sz w:val="20"/>
        </w:rPr>
      </w:pPr>
      <w:r w:rsidRPr="00BE25A0">
        <w:rPr>
          <w:rFonts w:eastAsia="Times New Roman" w:cstheme="minorHAnsi"/>
          <w:b/>
          <w:bCs/>
          <w:color w:val="000000"/>
          <w:sz w:val="32"/>
        </w:rPr>
        <w:t>Competency Cross-Reference - Collision Repair</w:t>
      </w:r>
      <w:r w:rsidRPr="0059713C">
        <w:rPr>
          <w:rFonts w:eastAsia="Times New Roman" w:cstheme="minorHAnsi"/>
          <w:b/>
          <w:bCs/>
          <w:color w:val="000000"/>
          <w:sz w:val="32"/>
        </w:rPr>
        <w:tab/>
      </w:r>
      <w:r w:rsidRPr="0059713C">
        <w:rPr>
          <w:rFonts w:eastAsia="Times New Roman" w:cstheme="minorHAnsi"/>
          <w:b/>
          <w:bCs/>
          <w:color w:val="000000"/>
          <w:sz w:val="20"/>
        </w:rPr>
        <w:t>Name: ________________________________________</w:t>
      </w:r>
    </w:p>
    <w:p w:rsidR="00BE25A0" w:rsidRPr="0059713C" w:rsidRDefault="00BE25A0" w:rsidP="00BE25A0">
      <w:pPr>
        <w:rPr>
          <w:rFonts w:cstheme="minorHAnsi"/>
        </w:rPr>
      </w:pPr>
    </w:p>
    <w:p w:rsidR="00BE25A0" w:rsidRPr="0059713C" w:rsidRDefault="00BE25A0" w:rsidP="00BE25A0">
      <w:pPr>
        <w:ind w:left="2880" w:right="1440" w:hanging="1440"/>
        <w:rPr>
          <w:rFonts w:cstheme="minorHAnsi"/>
          <w:sz w:val="20"/>
        </w:rPr>
      </w:pPr>
      <w:r w:rsidRPr="0059713C">
        <w:rPr>
          <w:rFonts w:cstheme="minorHAnsi"/>
          <w:b/>
          <w:u w:val="single"/>
        </w:rPr>
        <w:t>D</w:t>
      </w:r>
      <w:r w:rsidRPr="0059713C">
        <w:rPr>
          <w:rFonts w:cstheme="minorHAnsi"/>
          <w:b/>
          <w:sz w:val="20"/>
          <w:u w:val="single"/>
        </w:rPr>
        <w:t>irections:</w:t>
      </w:r>
      <w:r w:rsidRPr="0059713C">
        <w:rPr>
          <w:rFonts w:cstheme="minorHAnsi"/>
          <w:sz w:val="20"/>
        </w:rPr>
        <w:tab/>
        <w:t>Evaluate the student by recording the appropriate number to indicate the degree of competency. The rating for each task should reflect employability readiness rather than the grades given in class.</w:t>
      </w:r>
      <w:r w:rsidRPr="0059713C">
        <w:rPr>
          <w:rFonts w:cstheme="minorHAnsi"/>
          <w:sz w:val="20"/>
        </w:rPr>
        <w:tab/>
      </w:r>
    </w:p>
    <w:tbl>
      <w:tblPr>
        <w:tblW w:w="11430" w:type="dxa"/>
        <w:tblInd w:w="1482" w:type="dxa"/>
        <w:tblLook w:val="04A0" w:firstRow="1" w:lastRow="0" w:firstColumn="1" w:lastColumn="0" w:noHBand="0" w:noVBand="1"/>
      </w:tblPr>
      <w:tblGrid>
        <w:gridCol w:w="900"/>
        <w:gridCol w:w="10530"/>
      </w:tblGrid>
      <w:tr w:rsidR="00BE25A0" w:rsidRPr="00BE25A0" w:rsidTr="00BE25A0">
        <w:trPr>
          <w:trHeight w:val="255"/>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E25A0" w:rsidRPr="00BE25A0" w:rsidRDefault="00BE25A0" w:rsidP="00BE25A0">
            <w:pPr>
              <w:jc w:val="center"/>
              <w:rPr>
                <w:rFonts w:eastAsia="Times New Roman" w:cstheme="minorHAnsi"/>
                <w:b/>
                <w:bCs/>
                <w:color w:val="000000"/>
                <w:sz w:val="20"/>
              </w:rPr>
            </w:pPr>
            <w:r w:rsidRPr="00BE25A0">
              <w:rPr>
                <w:rFonts w:eastAsia="Times New Roman" w:cstheme="minorHAnsi"/>
                <w:b/>
                <w:bCs/>
                <w:color w:val="000000"/>
                <w:sz w:val="20"/>
              </w:rPr>
              <w:t>Rating Scale (0-6):</w:t>
            </w:r>
          </w:p>
        </w:tc>
      </w:tr>
      <w:tr w:rsidR="00BE25A0" w:rsidRPr="00BE25A0"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0</w:t>
            </w:r>
          </w:p>
        </w:tc>
        <w:tc>
          <w:tcPr>
            <w:tcW w:w="10530" w:type="dxa"/>
            <w:tcBorders>
              <w:top w:val="nil"/>
              <w:left w:val="nil"/>
              <w:bottom w:val="single" w:sz="4" w:space="0" w:color="B7B7B7"/>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b/>
                <w:bCs/>
                <w:color w:val="000000"/>
                <w:sz w:val="20"/>
                <w:u w:val="single"/>
              </w:rPr>
              <w:t>No Exposure</w:t>
            </w:r>
            <w:r w:rsidRPr="00BE25A0">
              <w:rPr>
                <w:rFonts w:eastAsia="Times New Roman" w:cstheme="minorHAnsi"/>
                <w:b/>
                <w:bCs/>
                <w:color w:val="000000"/>
                <w:sz w:val="20"/>
              </w:rPr>
              <w:t xml:space="preserve"> - </w:t>
            </w:r>
            <w:r w:rsidRPr="00BE25A0">
              <w:rPr>
                <w:rFonts w:eastAsia="Times New Roman" w:cstheme="minorHAnsi"/>
                <w:color w:val="000000"/>
                <w:sz w:val="20"/>
              </w:rPr>
              <w:t>no experience/knowledge in this area; program/ course did not provide instruction in this area</w:t>
            </w:r>
          </w:p>
        </w:tc>
      </w:tr>
      <w:tr w:rsidR="00BE25A0" w:rsidRPr="00BE25A0"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1</w:t>
            </w:r>
          </w:p>
        </w:tc>
        <w:tc>
          <w:tcPr>
            <w:tcW w:w="10530" w:type="dxa"/>
            <w:tcBorders>
              <w:top w:val="single" w:sz="4" w:space="0" w:color="B7B7B7"/>
              <w:left w:val="nil"/>
              <w:bottom w:val="single" w:sz="4" w:space="0" w:color="B7B7B7"/>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b/>
                <w:bCs/>
                <w:color w:val="000000"/>
                <w:sz w:val="20"/>
                <w:u w:val="single"/>
              </w:rPr>
              <w:t>Unsuccessful Attempt</w:t>
            </w:r>
            <w:r w:rsidRPr="00BE25A0">
              <w:rPr>
                <w:rFonts w:eastAsia="Times New Roman" w:cstheme="minorHAnsi"/>
                <w:b/>
                <w:bCs/>
                <w:color w:val="000000"/>
                <w:sz w:val="20"/>
              </w:rPr>
              <w:t xml:space="preserve"> - </w:t>
            </w:r>
            <w:r w:rsidRPr="00BE25A0">
              <w:rPr>
                <w:rFonts w:eastAsia="Times New Roman" w:cstheme="minorHAnsi"/>
                <w:color w:val="000000"/>
                <w:sz w:val="20"/>
              </w:rPr>
              <w:t>unable to meet knowledge or performance criteria and/or required significant assistance</w:t>
            </w:r>
          </w:p>
        </w:tc>
      </w:tr>
      <w:tr w:rsidR="00BE25A0" w:rsidRPr="00BE25A0"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2</w:t>
            </w:r>
          </w:p>
        </w:tc>
        <w:tc>
          <w:tcPr>
            <w:tcW w:w="10530" w:type="dxa"/>
            <w:tcBorders>
              <w:top w:val="single" w:sz="4" w:space="0" w:color="B7B7B7"/>
              <w:left w:val="nil"/>
              <w:bottom w:val="single" w:sz="4" w:space="0" w:color="B7B7B7"/>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b/>
                <w:bCs/>
                <w:color w:val="000000"/>
                <w:sz w:val="20"/>
                <w:u w:val="single"/>
              </w:rPr>
              <w:t>Partial Demonstration</w:t>
            </w:r>
            <w:r w:rsidRPr="00BE25A0">
              <w:rPr>
                <w:rFonts w:eastAsia="Times New Roman" w:cstheme="minorHAnsi"/>
                <w:color w:val="000000"/>
                <w:sz w:val="20"/>
              </w:rPr>
              <w:t xml:space="preserve"> - met some of the knowledge or performance criteria with or without minor assistance</w:t>
            </w:r>
          </w:p>
        </w:tc>
      </w:tr>
      <w:tr w:rsidR="00BE25A0" w:rsidRPr="00BE25A0"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3</w:t>
            </w:r>
          </w:p>
        </w:tc>
        <w:tc>
          <w:tcPr>
            <w:tcW w:w="10530" w:type="dxa"/>
            <w:tcBorders>
              <w:top w:val="single" w:sz="4" w:space="0" w:color="B7B7B7"/>
              <w:left w:val="nil"/>
              <w:bottom w:val="single" w:sz="4" w:space="0" w:color="B7B7B7"/>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b/>
                <w:bCs/>
                <w:color w:val="000000"/>
                <w:sz w:val="20"/>
                <w:u w:val="single"/>
              </w:rPr>
              <w:t>Knowledge Demonstrated</w:t>
            </w:r>
            <w:r w:rsidRPr="00BE25A0">
              <w:rPr>
                <w:rFonts w:eastAsia="Times New Roman" w:cstheme="minorHAnsi"/>
                <w:color w:val="000000"/>
                <w:sz w:val="20"/>
              </w:rPr>
              <w:t xml:space="preserve"> - met knowledge criteria without assistance at least once</w:t>
            </w:r>
          </w:p>
        </w:tc>
      </w:tr>
      <w:tr w:rsidR="00BE25A0" w:rsidRPr="00BE25A0"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4</w:t>
            </w:r>
          </w:p>
        </w:tc>
        <w:tc>
          <w:tcPr>
            <w:tcW w:w="10530" w:type="dxa"/>
            <w:tcBorders>
              <w:top w:val="single" w:sz="4" w:space="0" w:color="B7B7B7"/>
              <w:left w:val="nil"/>
              <w:bottom w:val="single" w:sz="4" w:space="0" w:color="B7B7B7"/>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b/>
                <w:bCs/>
                <w:color w:val="000000"/>
                <w:sz w:val="20"/>
                <w:u w:val="single"/>
              </w:rPr>
              <w:t>Performance Demonstrated</w:t>
            </w:r>
            <w:r w:rsidRPr="00BE25A0">
              <w:rPr>
                <w:rFonts w:eastAsia="Times New Roman" w:cstheme="minorHAnsi"/>
                <w:color w:val="000000"/>
                <w:sz w:val="20"/>
              </w:rPr>
              <w:t xml:space="preserve"> - met performance criteria without assistance at least once</w:t>
            </w:r>
          </w:p>
        </w:tc>
      </w:tr>
      <w:tr w:rsidR="00BE25A0" w:rsidRPr="00BE25A0"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5</w:t>
            </w:r>
          </w:p>
        </w:tc>
        <w:tc>
          <w:tcPr>
            <w:tcW w:w="10530" w:type="dxa"/>
            <w:tcBorders>
              <w:top w:val="single" w:sz="4" w:space="0" w:color="B7B7B7"/>
              <w:left w:val="nil"/>
              <w:bottom w:val="single" w:sz="4" w:space="0" w:color="B7B7B7"/>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b/>
                <w:bCs/>
                <w:color w:val="000000"/>
                <w:sz w:val="20"/>
                <w:u w:val="single"/>
              </w:rPr>
              <w:t>Repetitive Demonstration</w:t>
            </w:r>
            <w:r w:rsidRPr="00BE25A0">
              <w:rPr>
                <w:rFonts w:eastAsia="Times New Roman" w:cstheme="minorHAnsi"/>
                <w:color w:val="000000"/>
                <w:sz w:val="20"/>
              </w:rPr>
              <w:t xml:space="preserve"> - met performance and/or knowledge criteria without assistance on multiple occasions</w:t>
            </w:r>
          </w:p>
        </w:tc>
      </w:tr>
      <w:tr w:rsidR="00BE25A0" w:rsidRPr="00BE25A0"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6</w:t>
            </w:r>
          </w:p>
        </w:tc>
        <w:tc>
          <w:tcPr>
            <w:tcW w:w="10530" w:type="dxa"/>
            <w:tcBorders>
              <w:top w:val="single" w:sz="4" w:space="0" w:color="B7B7B7"/>
              <w:left w:val="nil"/>
              <w:bottom w:val="single" w:sz="4" w:space="0" w:color="B7B7B7"/>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b/>
                <w:bCs/>
                <w:color w:val="000000"/>
                <w:sz w:val="20"/>
                <w:u w:val="single"/>
              </w:rPr>
              <w:t xml:space="preserve">Mastered </w:t>
            </w:r>
            <w:r w:rsidRPr="00BE25A0">
              <w:rPr>
                <w:rFonts w:eastAsia="Times New Roman" w:cstheme="minorHAnsi"/>
                <w:color w:val="000000"/>
                <w:sz w:val="20"/>
              </w:rPr>
              <w:t>- successfully applied knowledge or skills in this area to solve related problems independently</w:t>
            </w:r>
          </w:p>
        </w:tc>
      </w:tr>
      <w:tr w:rsidR="00BE25A0" w:rsidRPr="00BE25A0" w:rsidTr="00BE25A0">
        <w:trPr>
          <w:trHeight w:val="255"/>
        </w:trPr>
        <w:tc>
          <w:tcPr>
            <w:tcW w:w="900" w:type="dxa"/>
            <w:tcBorders>
              <w:top w:val="nil"/>
              <w:left w:val="single" w:sz="4" w:space="0" w:color="000000"/>
              <w:bottom w:val="single" w:sz="4" w:space="0" w:color="000000"/>
              <w:right w:val="single" w:sz="4" w:space="0" w:color="B7B7B7"/>
            </w:tcBorders>
            <w:shd w:val="clear" w:color="auto" w:fill="auto"/>
            <w:noWrap/>
            <w:vAlign w:val="center"/>
            <w:hideMark/>
          </w:tcPr>
          <w:p w:rsidR="00BE25A0" w:rsidRPr="00BE25A0" w:rsidRDefault="00BE25A0" w:rsidP="00BE25A0">
            <w:pPr>
              <w:jc w:val="center"/>
              <w:outlineLvl w:val="0"/>
              <w:rPr>
                <w:rFonts w:eastAsia="Times New Roman" w:cstheme="minorHAnsi"/>
                <w:color w:val="000000"/>
                <w:sz w:val="20"/>
              </w:rPr>
            </w:pPr>
            <w:r w:rsidRPr="00BE25A0">
              <w:rPr>
                <w:rFonts w:eastAsia="Times New Roman" w:cstheme="minorHAnsi"/>
                <w:color w:val="000000"/>
                <w:sz w:val="20"/>
              </w:rPr>
              <w:t>N/A</w:t>
            </w:r>
          </w:p>
        </w:tc>
        <w:tc>
          <w:tcPr>
            <w:tcW w:w="10530" w:type="dxa"/>
            <w:tcBorders>
              <w:top w:val="single" w:sz="4" w:space="0" w:color="B7B7B7"/>
              <w:left w:val="nil"/>
              <w:bottom w:val="single" w:sz="4" w:space="0" w:color="000000"/>
              <w:right w:val="single" w:sz="4" w:space="0" w:color="000000"/>
            </w:tcBorders>
            <w:shd w:val="clear" w:color="auto" w:fill="auto"/>
            <w:hideMark/>
          </w:tcPr>
          <w:p w:rsidR="00BE25A0" w:rsidRPr="00BE25A0" w:rsidRDefault="00BE25A0" w:rsidP="00BE25A0">
            <w:pPr>
              <w:outlineLvl w:val="0"/>
              <w:rPr>
                <w:rFonts w:eastAsia="Times New Roman" w:cstheme="minorHAnsi"/>
                <w:color w:val="000000"/>
                <w:sz w:val="20"/>
              </w:rPr>
            </w:pPr>
            <w:r w:rsidRPr="00BE25A0">
              <w:rPr>
                <w:rFonts w:eastAsia="Times New Roman" w:cstheme="minorHAnsi"/>
                <w:color w:val="000000"/>
                <w:sz w:val="20"/>
              </w:rPr>
              <w:t>Not observed or does not apply</w:t>
            </w:r>
          </w:p>
        </w:tc>
      </w:tr>
    </w:tbl>
    <w:p w:rsidR="00BE25A0" w:rsidRPr="0059713C" w:rsidRDefault="00BE25A0" w:rsidP="00BE25A0">
      <w:pPr>
        <w:rPr>
          <w:rFonts w:cstheme="minorHAnsi"/>
        </w:rPr>
      </w:pPr>
    </w:p>
    <w:tbl>
      <w:tblPr>
        <w:tblStyle w:val="TableGrid"/>
        <w:tblW w:w="14370" w:type="dxa"/>
        <w:tblLayout w:type="fixed"/>
        <w:tblLook w:val="04A0" w:firstRow="1" w:lastRow="0" w:firstColumn="1" w:lastColumn="0" w:noHBand="0" w:noVBand="1"/>
      </w:tblPr>
      <w:tblGrid>
        <w:gridCol w:w="666"/>
        <w:gridCol w:w="409"/>
        <w:gridCol w:w="5197"/>
        <w:gridCol w:w="1913"/>
        <w:gridCol w:w="1710"/>
        <w:gridCol w:w="1710"/>
        <w:gridCol w:w="2765"/>
      </w:tblGrid>
      <w:tr w:rsidR="00F25AB2" w:rsidRPr="0059713C" w:rsidTr="00966F04">
        <w:trPr>
          <w:cantSplit/>
          <w:trHeight w:val="510"/>
          <w:tblHeader/>
        </w:trPr>
        <w:tc>
          <w:tcPr>
            <w:tcW w:w="666" w:type="dxa"/>
            <w:noWrap/>
            <w:hideMark/>
          </w:tcPr>
          <w:p w:rsidR="007374A2" w:rsidRPr="007374A2" w:rsidRDefault="007374A2" w:rsidP="007374A2">
            <w:pPr>
              <w:rPr>
                <w:rFonts w:eastAsia="Times New Roman" w:cstheme="minorHAnsi"/>
                <w:b/>
                <w:bCs/>
                <w:i/>
                <w:iCs/>
                <w:color w:val="000000"/>
                <w:sz w:val="20"/>
                <w:szCs w:val="20"/>
              </w:rPr>
            </w:pPr>
            <w:r w:rsidRPr="007374A2">
              <w:rPr>
                <w:rFonts w:eastAsia="Times New Roman" w:cstheme="minorHAnsi"/>
                <w:b/>
                <w:bCs/>
                <w:i/>
                <w:iCs/>
                <w:color w:val="000000"/>
                <w:sz w:val="20"/>
                <w:szCs w:val="20"/>
              </w:rPr>
              <w:t>Score</w:t>
            </w:r>
          </w:p>
        </w:tc>
        <w:tc>
          <w:tcPr>
            <w:tcW w:w="409" w:type="dxa"/>
            <w:noWrap/>
            <w:hideMark/>
          </w:tcPr>
          <w:p w:rsidR="007374A2" w:rsidRPr="007374A2" w:rsidRDefault="004843F0" w:rsidP="007374A2">
            <w:pPr>
              <w:jc w:val="center"/>
              <w:rPr>
                <w:rFonts w:eastAsia="Times New Roman" w:cstheme="minorHAnsi"/>
                <w:b/>
                <w:bCs/>
                <w:i/>
                <w:iCs/>
                <w:color w:val="000000"/>
                <w:sz w:val="20"/>
                <w:szCs w:val="20"/>
              </w:rPr>
            </w:pPr>
            <w:r>
              <w:rPr>
                <w:rFonts w:eastAsia="Times New Roman" w:cstheme="minorHAnsi"/>
                <w:b/>
                <w:bCs/>
                <w:i/>
                <w:iCs/>
                <w:color w:val="000000"/>
                <w:sz w:val="20"/>
                <w:szCs w:val="20"/>
              </w:rPr>
              <w:t>#</w:t>
            </w:r>
          </w:p>
        </w:tc>
        <w:tc>
          <w:tcPr>
            <w:tcW w:w="5197" w:type="dxa"/>
            <w:hideMark/>
          </w:tcPr>
          <w:p w:rsidR="007374A2" w:rsidRPr="007374A2" w:rsidRDefault="007374A2" w:rsidP="007374A2">
            <w:pPr>
              <w:rPr>
                <w:rFonts w:eastAsia="Times New Roman" w:cstheme="minorHAnsi"/>
                <w:b/>
                <w:bCs/>
                <w:i/>
                <w:iCs/>
                <w:color w:val="000000"/>
                <w:sz w:val="20"/>
                <w:szCs w:val="20"/>
              </w:rPr>
            </w:pPr>
            <w:r w:rsidRPr="007374A2">
              <w:rPr>
                <w:rFonts w:eastAsia="Times New Roman" w:cstheme="minorHAnsi"/>
                <w:b/>
                <w:bCs/>
                <w:i/>
                <w:iCs/>
                <w:color w:val="000000"/>
                <w:sz w:val="20"/>
                <w:szCs w:val="20"/>
              </w:rPr>
              <w:t>Competency</w:t>
            </w:r>
          </w:p>
        </w:tc>
        <w:tc>
          <w:tcPr>
            <w:tcW w:w="1913" w:type="dxa"/>
            <w:hideMark/>
          </w:tcPr>
          <w:p w:rsidR="007374A2" w:rsidRPr="007374A2" w:rsidRDefault="007374A2" w:rsidP="007374A2">
            <w:pPr>
              <w:rPr>
                <w:rFonts w:eastAsia="Times New Roman" w:cstheme="minorHAnsi"/>
                <w:b/>
                <w:bCs/>
                <w:i/>
                <w:iCs/>
                <w:color w:val="000000"/>
                <w:sz w:val="20"/>
                <w:szCs w:val="20"/>
              </w:rPr>
            </w:pPr>
            <w:r w:rsidRPr="007374A2">
              <w:rPr>
                <w:rFonts w:eastAsia="Times New Roman" w:cstheme="minorHAnsi"/>
                <w:b/>
                <w:bCs/>
                <w:i/>
                <w:iCs/>
                <w:color w:val="000000"/>
                <w:sz w:val="20"/>
                <w:szCs w:val="20"/>
              </w:rPr>
              <w:t xml:space="preserve">Academic </w:t>
            </w:r>
            <w:r w:rsidRPr="0059713C">
              <w:rPr>
                <w:rFonts w:eastAsia="Times New Roman" w:cstheme="minorHAnsi"/>
                <w:b/>
                <w:bCs/>
                <w:i/>
                <w:iCs/>
                <w:color w:val="000000"/>
                <w:sz w:val="20"/>
                <w:szCs w:val="20"/>
              </w:rPr>
              <w:t>/ Technical</w:t>
            </w:r>
            <w:r w:rsidR="0059713C">
              <w:rPr>
                <w:rFonts w:eastAsia="Times New Roman" w:cstheme="minorHAnsi"/>
                <w:b/>
                <w:bCs/>
                <w:i/>
                <w:iCs/>
                <w:color w:val="000000"/>
                <w:sz w:val="20"/>
                <w:szCs w:val="20"/>
              </w:rPr>
              <w:t xml:space="preserve"> Standards</w:t>
            </w:r>
          </w:p>
        </w:tc>
        <w:tc>
          <w:tcPr>
            <w:tcW w:w="1710" w:type="dxa"/>
            <w:hideMark/>
          </w:tcPr>
          <w:p w:rsidR="007374A2" w:rsidRPr="007374A2" w:rsidRDefault="007374A2" w:rsidP="0059713C">
            <w:pPr>
              <w:rPr>
                <w:rFonts w:eastAsia="Times New Roman" w:cstheme="minorHAnsi"/>
                <w:b/>
                <w:bCs/>
                <w:i/>
                <w:iCs/>
                <w:color w:val="000000"/>
                <w:sz w:val="20"/>
                <w:szCs w:val="20"/>
              </w:rPr>
            </w:pPr>
            <w:r w:rsidRPr="007374A2">
              <w:rPr>
                <w:rFonts w:eastAsia="Times New Roman" w:cstheme="minorHAnsi"/>
                <w:b/>
                <w:bCs/>
                <w:i/>
                <w:iCs/>
                <w:color w:val="000000"/>
                <w:sz w:val="20"/>
                <w:szCs w:val="20"/>
              </w:rPr>
              <w:t>SkillsUSA Framework</w:t>
            </w:r>
          </w:p>
        </w:tc>
        <w:tc>
          <w:tcPr>
            <w:tcW w:w="1710" w:type="dxa"/>
            <w:hideMark/>
          </w:tcPr>
          <w:p w:rsidR="007374A2" w:rsidRPr="007374A2" w:rsidRDefault="007374A2" w:rsidP="007374A2">
            <w:pPr>
              <w:rPr>
                <w:rFonts w:eastAsia="Times New Roman" w:cstheme="minorHAnsi"/>
                <w:b/>
                <w:bCs/>
                <w:i/>
                <w:iCs/>
                <w:color w:val="000000"/>
                <w:sz w:val="20"/>
                <w:szCs w:val="20"/>
              </w:rPr>
            </w:pPr>
            <w:r w:rsidRPr="007374A2">
              <w:rPr>
                <w:rFonts w:eastAsia="Times New Roman" w:cstheme="minorHAnsi"/>
                <w:b/>
                <w:bCs/>
                <w:i/>
                <w:iCs/>
                <w:color w:val="000000"/>
                <w:sz w:val="20"/>
                <w:szCs w:val="20"/>
              </w:rPr>
              <w:t>Instructional Strategy</w:t>
            </w:r>
          </w:p>
        </w:tc>
        <w:tc>
          <w:tcPr>
            <w:tcW w:w="2765" w:type="dxa"/>
            <w:hideMark/>
          </w:tcPr>
          <w:p w:rsidR="007374A2" w:rsidRPr="007374A2" w:rsidRDefault="007374A2" w:rsidP="007374A2">
            <w:pPr>
              <w:rPr>
                <w:rFonts w:eastAsia="Times New Roman" w:cstheme="minorHAnsi"/>
                <w:b/>
                <w:bCs/>
                <w:i/>
                <w:iCs/>
                <w:color w:val="000000"/>
                <w:sz w:val="20"/>
                <w:szCs w:val="20"/>
              </w:rPr>
            </w:pPr>
            <w:r w:rsidRPr="007374A2">
              <w:rPr>
                <w:rFonts w:eastAsia="Times New Roman" w:cstheme="minorHAnsi"/>
                <w:b/>
                <w:bCs/>
                <w:i/>
                <w:iCs/>
                <w:color w:val="000000"/>
                <w:sz w:val="20"/>
                <w:szCs w:val="20"/>
              </w:rPr>
              <w:t>Unit Plan Title(s)</w:t>
            </w:r>
          </w:p>
        </w:tc>
      </w:tr>
      <w:tr w:rsidR="0059713C" w:rsidRPr="0059713C" w:rsidTr="00966F04">
        <w:trPr>
          <w:cantSplit/>
          <w:trHeight w:val="330"/>
        </w:trPr>
        <w:tc>
          <w:tcPr>
            <w:tcW w:w="14370" w:type="dxa"/>
            <w:gridSpan w:val="7"/>
            <w:shd w:val="clear" w:color="auto" w:fill="CCCCFF"/>
            <w:noWrap/>
            <w:hideMark/>
          </w:tcPr>
          <w:p w:rsidR="0059713C" w:rsidRPr="00F25AB2" w:rsidRDefault="0059713C" w:rsidP="00966F04">
            <w:pPr>
              <w:pStyle w:val="Heading1"/>
              <w:rPr>
                <w:sz w:val="16"/>
                <w:szCs w:val="16"/>
              </w:rPr>
            </w:pPr>
            <w:r w:rsidRPr="00F25AB2">
              <w:t>Safety (to be integrated throughout the program)</w:t>
            </w:r>
            <w:r w:rsidRPr="00F25AB2">
              <w:rPr>
                <w:sz w:val="16"/>
                <w:szCs w:val="16"/>
              </w:rPr>
              <w:t> </w:t>
            </w:r>
          </w:p>
        </w:tc>
      </w:tr>
      <w:tr w:rsidR="00F25AB2" w:rsidRPr="0059713C" w:rsidTr="00966F04">
        <w:trPr>
          <w:cantSplit/>
          <w:trHeight w:val="1920"/>
        </w:trPr>
        <w:tc>
          <w:tcPr>
            <w:tcW w:w="666" w:type="dxa"/>
            <w:noWrap/>
            <w:hideMark/>
          </w:tcPr>
          <w:p w:rsidR="00F25AB2" w:rsidRPr="00F25AB2" w:rsidRDefault="00F25AB2" w:rsidP="00F25AB2">
            <w:pPr>
              <w:rPr>
                <w:rFonts w:eastAsia="Times New Roman" w:cstheme="minorHAnsi"/>
                <w:color w:val="000000"/>
                <w:sz w:val="16"/>
                <w:szCs w:val="16"/>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1</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Comply with personal and environmental safety practices associated with clothing and the use of gloves; respiratory protection; eye protection; hand tools; power equipment; proper ventilation; and the handling, storage, and disposal of chemicals/materials in accordance with local, state, and federal safety and environmental regulations. Identify vehicle system hazard types (Supplemental Restraint System (SRS), hybrid/electric/alternative fuel vehicles), locations</w:t>
            </w:r>
            <w:r w:rsidR="000A6D0F">
              <w:rPr>
                <w:rFonts w:eastAsia="Times New Roman" w:cstheme="minorHAnsi"/>
                <w:color w:val="000000"/>
                <w:sz w:val="18"/>
                <w:szCs w:val="18"/>
              </w:rPr>
              <w:t>,</w:t>
            </w:r>
            <w:r w:rsidRPr="00F25AB2">
              <w:rPr>
                <w:rFonts w:eastAsia="Times New Roman" w:cstheme="minorHAnsi"/>
                <w:color w:val="000000"/>
                <w:sz w:val="18"/>
                <w:szCs w:val="18"/>
              </w:rPr>
              <w:t xml:space="preserve"> and recommended procedures before inspecting or replacing components (ICAR, 2016).</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w:t>
            </w:r>
            <w:r w:rsidR="00CD715F">
              <w:rPr>
                <w:rFonts w:eastAsia="Times New Roman" w:cstheme="minorHAnsi"/>
                <w:color w:val="000000"/>
                <w:sz w:val="18"/>
                <w:szCs w:val="18"/>
              </w:rPr>
              <w:t xml:space="preserve">2.A-D, RI.3.A-D, A2.DS.A.7 /  </w:t>
            </w:r>
            <w:r w:rsidRPr="00F25AB2">
              <w:rPr>
                <w:rFonts w:eastAsia="Times New Roman" w:cstheme="minorHAnsi"/>
                <w:color w:val="000000"/>
                <w:sz w:val="18"/>
                <w:szCs w:val="18"/>
              </w:rPr>
              <w:t>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Safety &amp; Health</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All Units and Lessons</w:t>
            </w:r>
          </w:p>
        </w:tc>
      </w:tr>
      <w:tr w:rsidR="00F25AB2" w:rsidRPr="0059713C" w:rsidTr="00966F04">
        <w:trPr>
          <w:cantSplit/>
          <w:trHeight w:val="960"/>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2</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Select and use personal safety equipment.</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Safety &amp; Health</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D5304D">
            <w:pPr>
              <w:outlineLvl w:val="0"/>
              <w:rPr>
                <w:rFonts w:eastAsia="Times New Roman" w:cstheme="minorHAnsi"/>
                <w:color w:val="000000"/>
                <w:sz w:val="18"/>
                <w:szCs w:val="18"/>
              </w:rPr>
            </w:pPr>
            <w:r w:rsidRPr="00F25AB2">
              <w:rPr>
                <w:rFonts w:eastAsia="Times New Roman" w:cstheme="minorHAnsi"/>
                <w:color w:val="000000"/>
                <w:sz w:val="18"/>
                <w:szCs w:val="18"/>
              </w:rPr>
              <w:t>WKR01: Hazardous Materials, Personal Safety, and Refinish Safety</w:t>
            </w:r>
            <w:r w:rsidR="00D5304D">
              <w:rPr>
                <w:rFonts w:eastAsia="Times New Roman" w:cstheme="minorHAnsi"/>
                <w:color w:val="000000"/>
                <w:sz w:val="18"/>
                <w:szCs w:val="18"/>
              </w:rPr>
              <w:t xml:space="preserve">; </w:t>
            </w: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3</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Identify and locate procedures and precautions that may apply to the vehicle being repaired.</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 xml:space="preserve">Workplace Skills: Planning, Organizing &amp; </w:t>
            </w:r>
            <w:r w:rsidR="00F91CC5" w:rsidRPr="00F25AB2">
              <w:rPr>
                <w:rFonts w:eastAsia="Times New Roman" w:cstheme="minorHAnsi"/>
                <w:color w:val="000000"/>
                <w:sz w:val="18"/>
                <w:szCs w:val="18"/>
              </w:rPr>
              <w:t>Management</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D5304D">
            <w:pPr>
              <w:outlineLvl w:val="0"/>
              <w:rPr>
                <w:rFonts w:eastAsia="Times New Roman" w:cstheme="minorHAnsi"/>
                <w:color w:val="000000"/>
                <w:sz w:val="18"/>
                <w:szCs w:val="18"/>
              </w:rPr>
            </w:pPr>
            <w:r w:rsidRPr="00F25AB2">
              <w:rPr>
                <w:rFonts w:eastAsia="Times New Roman" w:cstheme="minorHAnsi"/>
                <w:color w:val="000000"/>
                <w:sz w:val="18"/>
                <w:szCs w:val="18"/>
              </w:rPr>
              <w:t>WKR01: Hazardous Materials, Personal Safety, and Refinish Safety</w:t>
            </w:r>
            <w:r w:rsidR="00D5304D">
              <w:rPr>
                <w:rFonts w:eastAsia="Times New Roman" w:cstheme="minorHAnsi"/>
                <w:color w:val="000000"/>
                <w:sz w:val="18"/>
                <w:szCs w:val="18"/>
              </w:rPr>
              <w:t xml:space="preserve">; </w:t>
            </w: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4</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Identify safety and personal health hazards according to OSHA guidelines and the “Right to Know Law.”</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A2.DS.A.7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Safety &amp; Health</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D5304D">
            <w:pPr>
              <w:outlineLvl w:val="0"/>
              <w:rPr>
                <w:rFonts w:eastAsia="Times New Roman" w:cstheme="minorHAnsi"/>
                <w:color w:val="000000"/>
                <w:sz w:val="18"/>
                <w:szCs w:val="18"/>
              </w:rPr>
            </w:pPr>
            <w:r w:rsidRPr="00F25AB2">
              <w:rPr>
                <w:rFonts w:eastAsia="Times New Roman" w:cstheme="minorHAnsi"/>
                <w:color w:val="000000"/>
                <w:sz w:val="18"/>
                <w:szCs w:val="18"/>
              </w:rPr>
              <w:t>WKR01: Hazardous Materials, Personal Safety, and Refinish Safety</w:t>
            </w:r>
            <w:r w:rsidR="00D5304D">
              <w:rPr>
                <w:rFonts w:eastAsia="Times New Roman" w:cstheme="minorHAnsi"/>
                <w:color w:val="000000"/>
                <w:sz w:val="18"/>
                <w:szCs w:val="18"/>
              </w:rPr>
              <w:t xml:space="preserve">; </w:t>
            </w: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5</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Inspect spray environment and equipment to ensure compliance with federal state, and local regulations, and for safety and cleanliness hazards.</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Safety &amp; Health</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D5304D">
            <w:pPr>
              <w:outlineLvl w:val="0"/>
              <w:rPr>
                <w:rFonts w:eastAsia="Times New Roman" w:cstheme="minorHAnsi"/>
                <w:color w:val="000000"/>
                <w:sz w:val="18"/>
                <w:szCs w:val="18"/>
              </w:rPr>
            </w:pPr>
            <w:r w:rsidRPr="00F25AB2">
              <w:rPr>
                <w:rFonts w:eastAsia="Times New Roman" w:cstheme="minorHAnsi"/>
                <w:color w:val="000000"/>
                <w:sz w:val="18"/>
                <w:szCs w:val="18"/>
              </w:rPr>
              <w:t>WKR01: Hazardous Materials, Personal Safety, and Refinish Safety</w:t>
            </w:r>
            <w:r w:rsidR="00D5304D">
              <w:rPr>
                <w:rFonts w:eastAsia="Times New Roman" w:cstheme="minorHAnsi"/>
                <w:color w:val="000000"/>
                <w:sz w:val="18"/>
                <w:szCs w:val="18"/>
              </w:rPr>
              <w:t xml:space="preserve">; </w:t>
            </w: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6</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Select and use a NIOSH approved air purifying respirator. Inspect condition and ensure fit and operation. Perform proper maintenance in accordance with OSHA regulation.</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A2.DS.A.7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Safety &amp; Health</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D5304D">
            <w:pPr>
              <w:outlineLvl w:val="0"/>
              <w:rPr>
                <w:rFonts w:eastAsia="Times New Roman" w:cstheme="minorHAnsi"/>
                <w:color w:val="000000"/>
                <w:sz w:val="18"/>
                <w:szCs w:val="18"/>
              </w:rPr>
            </w:pPr>
            <w:r w:rsidRPr="00F25AB2">
              <w:rPr>
                <w:rFonts w:eastAsia="Times New Roman" w:cstheme="minorHAnsi"/>
                <w:color w:val="000000"/>
                <w:sz w:val="18"/>
                <w:szCs w:val="18"/>
              </w:rPr>
              <w:t>WKR01: Hazardous Materials, Personal Safety, and Refinish Safety</w:t>
            </w:r>
            <w:r w:rsidR="00D5304D">
              <w:rPr>
                <w:rFonts w:eastAsia="Times New Roman" w:cstheme="minorHAnsi"/>
                <w:color w:val="000000"/>
                <w:sz w:val="18"/>
                <w:szCs w:val="18"/>
              </w:rPr>
              <w:t xml:space="preserve">; </w:t>
            </w: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7</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Select and use a NIOSH approved supplied air (Fresh Air Make-up) respirator system. Perform proper maintenance in accordance with OSHA Regulation 1910.134 and applicable state and local regulation.</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A2.DS.A.7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Safety &amp; Health</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D5304D">
            <w:pPr>
              <w:outlineLvl w:val="0"/>
              <w:rPr>
                <w:rFonts w:eastAsia="Times New Roman" w:cstheme="minorHAnsi"/>
                <w:color w:val="000000"/>
                <w:sz w:val="18"/>
                <w:szCs w:val="18"/>
              </w:rPr>
            </w:pPr>
            <w:r w:rsidRPr="00F25AB2">
              <w:rPr>
                <w:rFonts w:eastAsia="Times New Roman" w:cstheme="minorHAnsi"/>
                <w:color w:val="000000"/>
                <w:sz w:val="18"/>
                <w:szCs w:val="18"/>
              </w:rPr>
              <w:t>WKR01: Hazardous Materials, Personal Safety, and Refinish Safety</w:t>
            </w:r>
            <w:r w:rsidR="00D5304D">
              <w:rPr>
                <w:rFonts w:eastAsia="Times New Roman" w:cstheme="minorHAnsi"/>
                <w:color w:val="000000"/>
                <w:sz w:val="18"/>
                <w:szCs w:val="18"/>
              </w:rPr>
              <w:t xml:space="preserve">; </w:t>
            </w: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8</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Select and use the proper personal safety equipment for surface preparation, spray gun and related equipment operation, paint mixing, matching and application, paint defects, and detailing (gloves, suits, hoods, eye and ear protection, etc.).</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Safety &amp; Health</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D5304D">
            <w:pPr>
              <w:outlineLvl w:val="0"/>
              <w:rPr>
                <w:rFonts w:eastAsia="Times New Roman" w:cstheme="minorHAnsi"/>
                <w:color w:val="000000"/>
                <w:sz w:val="18"/>
                <w:szCs w:val="18"/>
              </w:rPr>
            </w:pPr>
            <w:r w:rsidRPr="00F25AB2">
              <w:rPr>
                <w:rFonts w:eastAsia="Times New Roman" w:cstheme="minorHAnsi"/>
                <w:color w:val="000000"/>
                <w:sz w:val="18"/>
                <w:szCs w:val="18"/>
              </w:rPr>
              <w:t>WKR01: Hazardous Materials, Personal Safety, and Refinish Safety</w:t>
            </w:r>
            <w:r w:rsidR="00D5304D">
              <w:rPr>
                <w:rFonts w:eastAsia="Times New Roman" w:cstheme="minorHAnsi"/>
                <w:color w:val="000000"/>
                <w:sz w:val="18"/>
                <w:szCs w:val="18"/>
              </w:rPr>
              <w:t xml:space="preserve">; </w:t>
            </w:r>
            <w:r w:rsidRPr="00F25AB2">
              <w:rPr>
                <w:rFonts w:eastAsia="Times New Roman" w:cstheme="minorHAnsi"/>
                <w:color w:val="000000"/>
                <w:sz w:val="18"/>
                <w:szCs w:val="18"/>
              </w:rPr>
              <w:t>HAP01E: Hazardous Airborne Pollutant Reduction</w:t>
            </w:r>
          </w:p>
        </w:tc>
      </w:tr>
      <w:tr w:rsidR="00F25AB2" w:rsidRPr="0059713C" w:rsidTr="00966F04">
        <w:trPr>
          <w:cantSplit/>
          <w:trHeight w:val="960"/>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9</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Select spray gun setup (fluid needle, nozzle, and cap) for product being applied.</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Acad: RI.1.A-D, RI.2.A-D, RI.3.A-D, A2.DS.A.7 / 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 xml:space="preserve">Workplace Skills: Planning, Organizing &amp; </w:t>
            </w:r>
            <w:r w:rsidR="00F91CC5" w:rsidRPr="00F25AB2">
              <w:rPr>
                <w:rFonts w:eastAsia="Times New Roman" w:cstheme="minorHAnsi"/>
                <w:color w:val="000000"/>
                <w:sz w:val="18"/>
                <w:szCs w:val="18"/>
              </w:rPr>
              <w:t>Management</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10</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Test and adjust spray gun using fluid, air and pattern control valves.</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 xml:space="preserve">Workplace Skills: Planning, Organizing &amp; </w:t>
            </w:r>
            <w:r w:rsidR="00F91CC5" w:rsidRPr="00F25AB2">
              <w:rPr>
                <w:rFonts w:eastAsia="Times New Roman" w:cstheme="minorHAnsi"/>
                <w:color w:val="000000"/>
                <w:sz w:val="18"/>
                <w:szCs w:val="18"/>
              </w:rPr>
              <w:t>Management</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HAP01E: Hazardous Airborne Pollutant Reduction</w:t>
            </w:r>
          </w:p>
        </w:tc>
      </w:tr>
      <w:tr w:rsidR="00F25AB2" w:rsidRPr="0059713C" w:rsidTr="00966F04">
        <w:trPr>
          <w:cantSplit/>
          <w:trHeight w:val="64"/>
        </w:trPr>
        <w:tc>
          <w:tcPr>
            <w:tcW w:w="666" w:type="dxa"/>
            <w:noWrap/>
            <w:hideMark/>
          </w:tcPr>
          <w:p w:rsidR="00F25AB2" w:rsidRPr="00F25AB2" w:rsidRDefault="00F25AB2" w:rsidP="00F25AB2">
            <w:pPr>
              <w:outlineLvl w:val="0"/>
              <w:rPr>
                <w:rFonts w:eastAsia="Times New Roman" w:cstheme="minorHAnsi"/>
                <w:color w:val="000000"/>
                <w:sz w:val="18"/>
                <w:szCs w:val="18"/>
              </w:rPr>
            </w:pPr>
          </w:p>
        </w:tc>
        <w:tc>
          <w:tcPr>
            <w:tcW w:w="409" w:type="dxa"/>
            <w:noWrap/>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11</w:t>
            </w:r>
          </w:p>
        </w:tc>
        <w:tc>
          <w:tcPr>
            <w:tcW w:w="5197"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Demonstrate an understanding of the operation of pressure spray equipment.</w:t>
            </w:r>
          </w:p>
        </w:tc>
        <w:tc>
          <w:tcPr>
            <w:tcW w:w="1913"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 IA-1G, VA4</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Demonstration, Online Modules, Guided Practice</w:t>
            </w:r>
          </w:p>
        </w:tc>
        <w:tc>
          <w:tcPr>
            <w:tcW w:w="2765" w:type="dxa"/>
            <w:hideMark/>
          </w:tcPr>
          <w:p w:rsidR="00F25AB2" w:rsidRPr="00F25AB2" w:rsidRDefault="00F25AB2" w:rsidP="00F25AB2">
            <w:pPr>
              <w:outlineLvl w:val="0"/>
              <w:rPr>
                <w:rFonts w:eastAsia="Times New Roman" w:cstheme="minorHAnsi"/>
                <w:color w:val="000000"/>
                <w:sz w:val="18"/>
                <w:szCs w:val="18"/>
              </w:rPr>
            </w:pPr>
            <w:r w:rsidRPr="00F25AB2">
              <w:rPr>
                <w:rFonts w:eastAsia="Times New Roman" w:cstheme="minorHAnsi"/>
                <w:color w:val="000000"/>
                <w:sz w:val="18"/>
                <w:szCs w:val="18"/>
              </w:rPr>
              <w:t>HAP01E: Hazardous Airborne Pollutant Reduction</w:t>
            </w:r>
          </w:p>
        </w:tc>
      </w:tr>
      <w:tr w:rsidR="002C6898" w:rsidRPr="0059713C" w:rsidTr="00920F75">
        <w:trPr>
          <w:cantSplit/>
          <w:trHeight w:val="64"/>
        </w:trPr>
        <w:tc>
          <w:tcPr>
            <w:tcW w:w="14370" w:type="dxa"/>
            <w:gridSpan w:val="7"/>
            <w:shd w:val="clear" w:color="auto" w:fill="CCCCFF"/>
            <w:noWrap/>
          </w:tcPr>
          <w:p w:rsidR="002C6898" w:rsidRPr="00F25AB2" w:rsidRDefault="002C6898" w:rsidP="002C6898">
            <w:pPr>
              <w:pStyle w:val="Heading1"/>
              <w:rPr>
                <w:sz w:val="18"/>
                <w:szCs w:val="18"/>
              </w:rPr>
            </w:pPr>
            <w:r w:rsidRPr="00F25AB2">
              <w:t>Non-Structural Analysis &amp; Damage Repair</w:t>
            </w:r>
          </w:p>
        </w:tc>
      </w:tr>
      <w:tr w:rsidR="002C6898" w:rsidRPr="0059713C" w:rsidTr="00920F75">
        <w:trPr>
          <w:cantSplit/>
          <w:trHeight w:val="64"/>
        </w:trPr>
        <w:tc>
          <w:tcPr>
            <w:tcW w:w="666" w:type="dxa"/>
            <w:noWrap/>
          </w:tcPr>
          <w:p w:rsidR="002C6898" w:rsidRPr="0059713C" w:rsidRDefault="002C6898" w:rsidP="002C6898">
            <w:pPr>
              <w:outlineLvl w:val="0"/>
              <w:rPr>
                <w:rFonts w:eastAsia="Times New Roman" w:cstheme="minorHAnsi"/>
                <w:color w:val="000000"/>
                <w:sz w:val="18"/>
                <w:szCs w:val="18"/>
              </w:rPr>
            </w:pPr>
          </w:p>
        </w:tc>
        <w:tc>
          <w:tcPr>
            <w:tcW w:w="13704" w:type="dxa"/>
            <w:gridSpan w:val="6"/>
            <w:shd w:val="clear" w:color="auto" w:fill="BDD6EE" w:themeFill="accent1" w:themeFillTint="66"/>
            <w:noWrap/>
          </w:tcPr>
          <w:p w:rsidR="002C6898" w:rsidRPr="00F25AB2" w:rsidRDefault="002C6898" w:rsidP="002C6898">
            <w:pPr>
              <w:pStyle w:val="Heading2"/>
              <w:rPr>
                <w:sz w:val="18"/>
                <w:szCs w:val="18"/>
              </w:rPr>
            </w:pPr>
            <w:r w:rsidRPr="00F25AB2">
              <w:t>Vehicle Construction and Parts Identification</w:t>
            </w:r>
          </w:p>
        </w:tc>
      </w:tr>
      <w:tr w:rsidR="002C6898" w:rsidRPr="0059713C" w:rsidTr="00966F04">
        <w:trPr>
          <w:cantSplit/>
          <w:trHeight w:val="64"/>
        </w:trPr>
        <w:tc>
          <w:tcPr>
            <w:tcW w:w="666" w:type="dxa"/>
            <w:noWrap/>
          </w:tcPr>
          <w:p w:rsidR="002C6898" w:rsidRPr="00F25AB2" w:rsidRDefault="002C6898" w:rsidP="002C6898">
            <w:pPr>
              <w:outlineLvl w:val="0"/>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1</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Identify type of vehicle construction (space frame, unibody, body-over frame).</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 NEW16/Vehicle Technology and Trends</w:t>
            </w:r>
          </w:p>
        </w:tc>
      </w:tr>
      <w:tr w:rsidR="002C6898" w:rsidRPr="0059713C" w:rsidTr="00966F04">
        <w:trPr>
          <w:cantSplit/>
          <w:trHeight w:val="64"/>
        </w:trPr>
        <w:tc>
          <w:tcPr>
            <w:tcW w:w="666" w:type="dxa"/>
            <w:noWrap/>
          </w:tcPr>
          <w:p w:rsidR="002C6898" w:rsidRPr="00F25AB2" w:rsidRDefault="002C6898" w:rsidP="002C6898">
            <w:pPr>
              <w:outlineLvl w:val="1"/>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2</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Recognize the different damage characteristics of space frame, unibody, and body-over-frame vehicles.</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 NEW16/Vehicle Technology and Trends</w:t>
            </w:r>
          </w:p>
        </w:tc>
      </w:tr>
      <w:tr w:rsidR="002C6898" w:rsidRPr="0059713C" w:rsidTr="00966F04">
        <w:trPr>
          <w:cantSplit/>
          <w:trHeight w:val="64"/>
        </w:trPr>
        <w:tc>
          <w:tcPr>
            <w:tcW w:w="666" w:type="dxa"/>
            <w:noWrap/>
          </w:tcPr>
          <w:p w:rsidR="002C6898" w:rsidRPr="00F25AB2" w:rsidRDefault="002C6898" w:rsidP="002C6898">
            <w:pPr>
              <w:outlineLvl w:val="1"/>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3</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Identify impact energy absorbing components.</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IIA1-A8,IIF1,IIC1,IIC13,IVC1,IVE1-E2,VIID1-D11,VA7, IIC11, IIB9, IIA3</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 FOM01/ Automotive Foams</w:t>
            </w:r>
          </w:p>
        </w:tc>
      </w:tr>
      <w:tr w:rsidR="002C6898" w:rsidRPr="0059713C" w:rsidTr="00966F04">
        <w:trPr>
          <w:cantSplit/>
          <w:trHeight w:val="64"/>
        </w:trPr>
        <w:tc>
          <w:tcPr>
            <w:tcW w:w="666" w:type="dxa"/>
            <w:noWrap/>
          </w:tcPr>
          <w:p w:rsidR="002C6898" w:rsidRPr="00F25AB2" w:rsidRDefault="002C6898" w:rsidP="002C6898">
            <w:pPr>
              <w:outlineLvl w:val="1"/>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4</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Identify steel types; determine reparability.</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w:t>
            </w:r>
          </w:p>
        </w:tc>
      </w:tr>
      <w:tr w:rsidR="002C6898" w:rsidRPr="0059713C" w:rsidTr="00966F04">
        <w:trPr>
          <w:cantSplit/>
          <w:trHeight w:val="64"/>
        </w:trPr>
        <w:tc>
          <w:tcPr>
            <w:tcW w:w="666" w:type="dxa"/>
            <w:noWrap/>
          </w:tcPr>
          <w:p w:rsidR="002C6898" w:rsidRPr="00F25AB2" w:rsidRDefault="002C6898" w:rsidP="002C6898">
            <w:pPr>
              <w:outlineLvl w:val="1"/>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5</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Identify aluminum/magnesium components; determine reparability.</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w:t>
            </w:r>
          </w:p>
        </w:tc>
      </w:tr>
      <w:tr w:rsidR="002C6898" w:rsidRPr="0059713C" w:rsidTr="00966F04">
        <w:trPr>
          <w:cantSplit/>
          <w:trHeight w:val="64"/>
        </w:trPr>
        <w:tc>
          <w:tcPr>
            <w:tcW w:w="666" w:type="dxa"/>
            <w:noWrap/>
          </w:tcPr>
          <w:p w:rsidR="002C6898" w:rsidRPr="00F25AB2" w:rsidRDefault="002C6898" w:rsidP="002C6898">
            <w:pPr>
              <w:outlineLvl w:val="1"/>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6</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Identify plastic/composite components; determine reparability.</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w:t>
            </w:r>
          </w:p>
        </w:tc>
      </w:tr>
      <w:tr w:rsidR="002C6898" w:rsidRPr="0059713C" w:rsidTr="00966F04">
        <w:trPr>
          <w:cantSplit/>
          <w:trHeight w:val="64"/>
        </w:trPr>
        <w:tc>
          <w:tcPr>
            <w:tcW w:w="666" w:type="dxa"/>
            <w:noWrap/>
          </w:tcPr>
          <w:p w:rsidR="002C6898" w:rsidRPr="00F25AB2" w:rsidRDefault="002C6898" w:rsidP="002C6898">
            <w:pPr>
              <w:outlineLvl w:val="1"/>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7</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Identify vehicle glass components and repair/replacement procedures.</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w:t>
            </w:r>
          </w:p>
        </w:tc>
      </w:tr>
      <w:tr w:rsidR="002C6898" w:rsidRPr="0059713C" w:rsidTr="00966F04">
        <w:trPr>
          <w:cantSplit/>
          <w:trHeight w:val="64"/>
        </w:trPr>
        <w:tc>
          <w:tcPr>
            <w:tcW w:w="666" w:type="dxa"/>
            <w:noWrap/>
          </w:tcPr>
          <w:p w:rsidR="002C6898" w:rsidRPr="00F25AB2" w:rsidRDefault="002C6898" w:rsidP="002C6898">
            <w:pPr>
              <w:outlineLvl w:val="1"/>
              <w:rPr>
                <w:rFonts w:eastAsia="Times New Roman" w:cstheme="minorHAnsi"/>
                <w:color w:val="000000"/>
                <w:sz w:val="18"/>
                <w:szCs w:val="18"/>
              </w:rPr>
            </w:pPr>
          </w:p>
        </w:tc>
        <w:tc>
          <w:tcPr>
            <w:tcW w:w="409" w:type="dxa"/>
            <w:noWrap/>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8</w:t>
            </w:r>
          </w:p>
        </w:tc>
        <w:tc>
          <w:tcPr>
            <w:tcW w:w="5197"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Identify add-on accessories.</w:t>
            </w:r>
          </w:p>
        </w:tc>
        <w:tc>
          <w:tcPr>
            <w:tcW w:w="1913"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Acad: RI.1.B, G.GMD.B, G.MG.A / Tech: IIA1-A8,IIF1,IIC1,IIC13,IVC1,IVE1-E2,VIID1-D11,</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Technical Skills: Job-Specific Skills</w:t>
            </w:r>
          </w:p>
        </w:tc>
        <w:tc>
          <w:tcPr>
            <w:tcW w:w="1710"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Demonstration, Online Module, &amp; Guided Practice</w:t>
            </w:r>
          </w:p>
        </w:tc>
        <w:tc>
          <w:tcPr>
            <w:tcW w:w="2765" w:type="dxa"/>
          </w:tcPr>
          <w:p w:rsidR="002C6898" w:rsidRPr="00F25AB2" w:rsidRDefault="002C6898" w:rsidP="002C6898">
            <w:pPr>
              <w:outlineLvl w:val="1"/>
              <w:rPr>
                <w:rFonts w:eastAsia="Times New Roman" w:cstheme="minorHAnsi"/>
                <w:color w:val="000000"/>
                <w:sz w:val="18"/>
                <w:szCs w:val="18"/>
              </w:rPr>
            </w:pPr>
            <w:r w:rsidRPr="00F25AB2">
              <w:rPr>
                <w:rFonts w:eastAsia="Times New Roman" w:cstheme="minorHAnsi"/>
                <w:color w:val="000000"/>
                <w:sz w:val="18"/>
                <w:szCs w:val="18"/>
              </w:rPr>
              <w:t>Intro Series/Intro to Collision Repair; GE010E01/ Vehicle Construction Material Types; NEW16/Vehicle Technology and Trends</w:t>
            </w:r>
          </w:p>
        </w:tc>
      </w:tr>
      <w:tr w:rsidR="002C6898" w:rsidRPr="0059713C" w:rsidTr="00920F75">
        <w:trPr>
          <w:cantSplit/>
          <w:trHeight w:val="64"/>
        </w:trPr>
        <w:tc>
          <w:tcPr>
            <w:tcW w:w="666" w:type="dxa"/>
            <w:noWrap/>
          </w:tcPr>
          <w:p w:rsidR="002C6898" w:rsidRPr="0059713C" w:rsidRDefault="002C6898" w:rsidP="002C6898">
            <w:pPr>
              <w:rPr>
                <w:rFonts w:eastAsia="Times New Roman" w:cstheme="minorHAnsi"/>
                <w:bCs/>
                <w:iCs/>
                <w:color w:val="000000"/>
                <w:sz w:val="20"/>
                <w:szCs w:val="20"/>
              </w:rPr>
            </w:pPr>
          </w:p>
        </w:tc>
        <w:tc>
          <w:tcPr>
            <w:tcW w:w="13704" w:type="dxa"/>
            <w:gridSpan w:val="6"/>
            <w:shd w:val="clear" w:color="auto" w:fill="BDD6EE" w:themeFill="accent1" w:themeFillTint="66"/>
            <w:noWrap/>
          </w:tcPr>
          <w:p w:rsidR="002C6898" w:rsidRPr="00F25AB2" w:rsidRDefault="002C6898" w:rsidP="00CD715F">
            <w:pPr>
              <w:pStyle w:val="Heading2"/>
              <w:rPr>
                <w:sz w:val="18"/>
                <w:szCs w:val="18"/>
              </w:rPr>
            </w:pPr>
            <w:r w:rsidRPr="0059713C">
              <w:t>Preparation</w:t>
            </w:r>
          </w:p>
        </w:tc>
      </w:tr>
      <w:tr w:rsidR="002C6898" w:rsidRPr="0059713C" w:rsidTr="00966F04">
        <w:trPr>
          <w:cantSplit/>
          <w:trHeight w:val="64"/>
        </w:trPr>
        <w:tc>
          <w:tcPr>
            <w:tcW w:w="666" w:type="dxa"/>
            <w:noWrap/>
          </w:tcPr>
          <w:p w:rsidR="002C6898" w:rsidRPr="0059713C" w:rsidRDefault="002C6898" w:rsidP="002C6898">
            <w:pPr>
              <w:outlineLvl w:val="0"/>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Review damage report and analyze damage to determine appropriate methods for overall repair; develop, and document a repair plan.</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VIIE1-E26, VIID1-D11, IVE1-E4, IVD1-D3</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label, store, and reinstall exterior trim and moldings.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II2B2, II2B4-B6, II2C2</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TRM03E/Removing and Installing Exterior Trim</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label, store, and reinstall interior trim and components.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IIB3, IIB5-B6, IIE1-E4, VIID11</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TRM02E Removing and Installing Hardware Interior</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label, store, and reinstall body panels and components that may interfere with or be damaged during repair.</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IIB3, IIB5-B6, IIE1-E4, VIID11</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TRM02E Removing and Installing Hardware Interior; TRM03E</w:t>
            </w:r>
            <w:r>
              <w:rPr>
                <w:rFonts w:eastAsia="Times New Roman" w:cstheme="minorHAnsi"/>
                <w:color w:val="000000"/>
                <w:sz w:val="18"/>
                <w:szCs w:val="18"/>
              </w:rPr>
              <w:t xml:space="preserve"> </w:t>
            </w:r>
            <w:r w:rsidRPr="0059713C">
              <w:rPr>
                <w:rFonts w:eastAsia="Times New Roman" w:cstheme="minorHAnsi"/>
                <w:color w:val="000000"/>
                <w:sz w:val="18"/>
                <w:szCs w:val="18"/>
              </w:rPr>
              <w:t>Removing and Installing Exterior Trim</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protect, label, store, and reinstall vehicle mechanical and electrical components that may interfere with or be damaged during repair.</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IIB3, IIB5-B6, IIE1-E4, VIID11</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TRM02E Removing and Installing Hardware Interior; TRM03E</w:t>
            </w:r>
            <w:r>
              <w:rPr>
                <w:rFonts w:eastAsia="Times New Roman" w:cstheme="minorHAnsi"/>
                <w:color w:val="000000"/>
                <w:sz w:val="18"/>
                <w:szCs w:val="18"/>
              </w:rPr>
              <w:t xml:space="preserve"> </w:t>
            </w:r>
            <w:r w:rsidRPr="0059713C">
              <w:rPr>
                <w:rFonts w:eastAsia="Times New Roman" w:cstheme="minorHAnsi"/>
                <w:color w:val="000000"/>
                <w:sz w:val="18"/>
                <w:szCs w:val="18"/>
              </w:rPr>
              <w:t>Removing and Installing Exterior Trim</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Protect panels, glass, interior parts, and other vehicles adjacent to the repair area.</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IIB3, IIB5-B6, IIE1-E4, VIID11</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TRM02E Removing and Installing Hardware Interior</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Soap and water wash entire vehicle; complete pre-repair inspection checklist.</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IIC10-C11, IIB9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Safety &amp; Health</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CPS01 Corrosion Protection</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Prepare damaged area using water-based and solvent-based cleaners.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IIC10-C11, IIB9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Safety &amp; Health</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CPS01 Corrosion Protection</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Remove corrosion protection, undercoatings, sealers, and other protective coatings as necessary to perform repairs.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IIC10-C11, IIB9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CPS01 Corrosion Protection</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and reinstall repairable plastics and other components for off-vehicle repair.</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IIF1-F3</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PLA03</w:t>
            </w:r>
            <w:r>
              <w:rPr>
                <w:rFonts w:eastAsia="Times New Roman" w:cstheme="minorHAnsi"/>
                <w:color w:val="000000"/>
                <w:sz w:val="18"/>
                <w:szCs w:val="18"/>
              </w:rPr>
              <w:t xml:space="preserve"> </w:t>
            </w:r>
            <w:r w:rsidRPr="0059713C">
              <w:rPr>
                <w:rFonts w:eastAsia="Times New Roman" w:cstheme="minorHAnsi"/>
                <w:color w:val="000000"/>
                <w:sz w:val="18"/>
                <w:szCs w:val="18"/>
              </w:rPr>
              <w:t>Plastics and Composite Repair</w:t>
            </w:r>
          </w:p>
        </w:tc>
      </w:tr>
      <w:tr w:rsidR="002C6898" w:rsidRPr="0059713C" w:rsidTr="00920F75">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13704" w:type="dxa"/>
            <w:gridSpan w:val="6"/>
            <w:shd w:val="clear" w:color="auto" w:fill="BDD6EE" w:themeFill="accent1" w:themeFillTint="66"/>
            <w:noWrap/>
          </w:tcPr>
          <w:p w:rsidR="002C6898" w:rsidRPr="0059713C" w:rsidRDefault="002C6898" w:rsidP="00CD715F">
            <w:pPr>
              <w:pStyle w:val="Heading2"/>
              <w:rPr>
                <w:sz w:val="18"/>
                <w:szCs w:val="18"/>
              </w:rPr>
            </w:pPr>
            <w:r w:rsidRPr="0059713C">
              <w:t>Outer Body Panel Repairs, Replacements, and Adjustments</w:t>
            </w:r>
          </w:p>
        </w:tc>
      </w:tr>
      <w:tr w:rsidR="002C6898" w:rsidRPr="0059713C" w:rsidTr="00966F04">
        <w:trPr>
          <w:cantSplit/>
          <w:trHeight w:val="64"/>
        </w:trPr>
        <w:tc>
          <w:tcPr>
            <w:tcW w:w="666" w:type="dxa"/>
            <w:noWrap/>
          </w:tcPr>
          <w:p w:rsidR="002C6898" w:rsidRPr="0059713C" w:rsidRDefault="002C6898" w:rsidP="002C6898">
            <w:pPr>
              <w:outlineLvl w:val="0"/>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Inspect/locate direct, indirect, or hidden damage and direction of impact.</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IIC1, IIC4, IIC7, IIC12</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EXT03E Bolt on Exterior Parts #1</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and replace mechanically fastened welded steel panel or panel assemblies.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IIC2, IIC5-9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EXT04E Bolt on Exterior Panels #2</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Determine the extent of damage to aluminum body panels; repair or replace</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IIC2, IIC5-9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EXT04E Bolt on Exterior Panels #2</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replace, and align hood, hood hinges, and hood latch.</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IIC2, IIC5-9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EXT04E Bolt on Exterior Panels #2</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replace, and align deck lid, lid hinges, and lid latch.</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IIC2, IIC5-9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EXT04E Bolt on Exterior Panels #2</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replace, and align doors, latches, hinges, and related hardware.</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IIC1, IIC4, IIC7, IIC12</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EXT03E Bolt on Exterior Parts #1</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replace and align tailgates, hatches, liftgates and sliding doors.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IIC1, IIC4, IIC7, IIC12</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EXT03E Bolt on Exterior Parts #1</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replace, and align bumpers, covers, reinforcements, guards, impact absorbers, and mounting hardware.</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IIC2, IIC5-9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EXT04E Bolt on Exterior Panels #2</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remove, replace and align fenders, and related panels.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IIC2, IIC5-9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EXT04E Bolt on Exterior Panels #2</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Restore corrosion protection during and after the repair.</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IIC10-C11, IIB9</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CPS01 Corrosion Protection</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11</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Restore sound deadeners and foam materials.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IIC10-C11, IIB9; VA7, IIB9, IIA3</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CPS01 Corrosion Protection; FOM01</w:t>
            </w:r>
            <w:r>
              <w:rPr>
                <w:rFonts w:eastAsia="Times New Roman" w:cstheme="minorHAnsi"/>
                <w:color w:val="000000"/>
                <w:sz w:val="18"/>
                <w:szCs w:val="18"/>
              </w:rPr>
              <w:t xml:space="preserve"> </w:t>
            </w:r>
            <w:r w:rsidRPr="0059713C">
              <w:rPr>
                <w:rFonts w:eastAsia="Times New Roman" w:cstheme="minorHAnsi"/>
                <w:color w:val="000000"/>
                <w:sz w:val="18"/>
                <w:szCs w:val="18"/>
              </w:rPr>
              <w:t>Automotive Foams</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12</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Diagnose and repair water leaks, dust leaks, and wind noise.</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IIC1, IIC4, IIC7, IIC12</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EXT03E Bolt on Exterior Parts #1</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13</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Identify one-time use fasteners.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IIA1-A8,IIF1,IIC1,IIC13,IVC1,IVE1-E2,VIID1-D11,</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Intro Series/Intro to Collision Repair</w:t>
            </w:r>
          </w:p>
        </w:tc>
      </w:tr>
      <w:tr w:rsidR="002C6898" w:rsidRPr="0059713C" w:rsidTr="00920F75">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13704" w:type="dxa"/>
            <w:gridSpan w:val="6"/>
            <w:shd w:val="clear" w:color="auto" w:fill="BDD6EE" w:themeFill="accent1" w:themeFillTint="66"/>
            <w:noWrap/>
          </w:tcPr>
          <w:p w:rsidR="002C6898" w:rsidRPr="0059713C" w:rsidRDefault="002C6898" w:rsidP="00CD715F">
            <w:pPr>
              <w:pStyle w:val="Heading2"/>
              <w:rPr>
                <w:sz w:val="18"/>
                <w:szCs w:val="18"/>
              </w:rPr>
            </w:pPr>
            <w:r w:rsidRPr="0059713C">
              <w:t>Metal Finishing and Body Filling</w:t>
            </w:r>
          </w:p>
        </w:tc>
      </w:tr>
      <w:tr w:rsidR="002C6898" w:rsidRPr="0059713C" w:rsidTr="00966F04">
        <w:trPr>
          <w:cantSplit/>
          <w:trHeight w:val="64"/>
        </w:trPr>
        <w:tc>
          <w:tcPr>
            <w:tcW w:w="666" w:type="dxa"/>
            <w:noWrap/>
          </w:tcPr>
          <w:p w:rsidR="002C6898" w:rsidRPr="0059713C" w:rsidRDefault="002C6898" w:rsidP="002C6898">
            <w:pPr>
              <w:outlineLvl w:val="0"/>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Prepare a panel for body filler by abrading or removing the coatings; featheredge and refine scratches before the application of body filler.</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STS01</w:t>
            </w:r>
            <w:r>
              <w:rPr>
                <w:rFonts w:eastAsia="Times New Roman" w:cstheme="minorHAnsi"/>
                <w:color w:val="000000"/>
                <w:sz w:val="18"/>
                <w:szCs w:val="18"/>
              </w:rPr>
              <w:t xml:space="preserve">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Locate and repair surface irregularities on a damaged body panel using power tools, hand tools, and weld-on pulling attachments.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Demonstrate hammer and dolly techniques.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Shrink stretched panel areas to proper contour.</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Identify body filler defects; correct the cause and condition. (Pinholing, ghosting, staining, over catalyzing, etc.).</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Identify different types of body fillers.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Shape body filler to contour; finish sand.</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Identify proper metal finishing techniques for aluminum.</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Identify proper application of body filler to aluminum.</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Straighten contours of damaged panels to a suitable condition for body filling or metal finishing using power tools, hand tools, and weld-on pulling attachments.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G.GMD.B, G.GM.A / Tech: IIB1, IID1-D10</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STS01 </w:t>
            </w:r>
            <w:r w:rsidRPr="0059713C">
              <w:rPr>
                <w:rFonts w:eastAsia="Times New Roman" w:cstheme="minorHAnsi"/>
                <w:color w:val="000000"/>
                <w:sz w:val="18"/>
                <w:szCs w:val="18"/>
              </w:rPr>
              <w:t>Cosmetic Straightening Steel</w:t>
            </w:r>
          </w:p>
        </w:tc>
      </w:tr>
      <w:tr w:rsidR="002C6898" w:rsidRPr="0059713C" w:rsidTr="00920F75">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13704" w:type="dxa"/>
            <w:gridSpan w:val="6"/>
            <w:shd w:val="clear" w:color="auto" w:fill="BDD6EE" w:themeFill="accent1" w:themeFillTint="66"/>
            <w:noWrap/>
          </w:tcPr>
          <w:p w:rsidR="002C6898" w:rsidRDefault="002C6898" w:rsidP="00CD715F">
            <w:pPr>
              <w:pStyle w:val="Heading2"/>
              <w:rPr>
                <w:sz w:val="18"/>
                <w:szCs w:val="18"/>
              </w:rPr>
            </w:pPr>
            <w:r w:rsidRPr="0059713C">
              <w:t>Movable Glass and Hardware</w:t>
            </w:r>
          </w:p>
        </w:tc>
      </w:tr>
      <w:tr w:rsidR="002C6898" w:rsidRPr="0059713C" w:rsidTr="00966F04">
        <w:trPr>
          <w:cantSplit/>
          <w:trHeight w:val="64"/>
        </w:trPr>
        <w:tc>
          <w:tcPr>
            <w:tcW w:w="666" w:type="dxa"/>
            <w:noWrap/>
          </w:tcPr>
          <w:p w:rsidR="002C6898" w:rsidRPr="0059713C" w:rsidRDefault="002C6898" w:rsidP="002C6898">
            <w:pPr>
              <w:outlineLvl w:val="0"/>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adjust, repair or replace window regulators, run channels, glass power mechanisms, and related controls.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IIE1-E4</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GLA01 </w:t>
            </w:r>
            <w:r w:rsidRPr="0059713C">
              <w:rPr>
                <w:rFonts w:eastAsia="Times New Roman" w:cstheme="minorHAnsi"/>
                <w:color w:val="000000"/>
                <w:sz w:val="18"/>
                <w:szCs w:val="18"/>
              </w:rPr>
              <w:t>Movable and Stationary Glass</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adjust, repair, remove, reinstall or replace weather-stripping.</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IIE1-E4</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GLA01 </w:t>
            </w:r>
            <w:r w:rsidRPr="0059713C">
              <w:rPr>
                <w:rFonts w:eastAsia="Times New Roman" w:cstheme="minorHAnsi"/>
                <w:color w:val="000000"/>
                <w:sz w:val="18"/>
                <w:szCs w:val="18"/>
              </w:rPr>
              <w:t>Movable and Stationary Glass</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Inspect, repair or replace, and adjust removable power operated roof panel and hinges, latches, guides, handles, retainer, and controls of sunroofs.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IIE1-E4</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GLA01 </w:t>
            </w:r>
            <w:r w:rsidRPr="0059713C">
              <w:rPr>
                <w:rFonts w:eastAsia="Times New Roman" w:cstheme="minorHAnsi"/>
                <w:color w:val="000000"/>
                <w:sz w:val="18"/>
                <w:szCs w:val="18"/>
              </w:rPr>
              <w:t>Movable and Stationary Glass</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Initialize electrical components as needed.</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IIE1-E4</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GLA01 </w:t>
            </w:r>
            <w:r w:rsidRPr="0059713C">
              <w:rPr>
                <w:rFonts w:eastAsia="Times New Roman" w:cstheme="minorHAnsi"/>
                <w:color w:val="000000"/>
                <w:sz w:val="18"/>
                <w:szCs w:val="18"/>
              </w:rPr>
              <w:t>Movable and Stationary Glass</w:t>
            </w:r>
          </w:p>
        </w:tc>
      </w:tr>
      <w:tr w:rsidR="002C6898" w:rsidRPr="0059713C" w:rsidTr="00AB46A9">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13704" w:type="dxa"/>
            <w:gridSpan w:val="6"/>
            <w:shd w:val="clear" w:color="auto" w:fill="BDD6EE" w:themeFill="accent1" w:themeFillTint="66"/>
            <w:noWrap/>
          </w:tcPr>
          <w:p w:rsidR="002C6898" w:rsidRDefault="002C6898" w:rsidP="00CD715F">
            <w:pPr>
              <w:pStyle w:val="Heading2"/>
              <w:rPr>
                <w:sz w:val="18"/>
                <w:szCs w:val="18"/>
              </w:rPr>
            </w:pPr>
            <w:r w:rsidRPr="0059713C">
              <w:t>Plastic and Adhesives</w:t>
            </w:r>
          </w:p>
        </w:tc>
      </w:tr>
      <w:tr w:rsidR="002C6898" w:rsidRPr="0059713C" w:rsidTr="00966F04">
        <w:trPr>
          <w:cantSplit/>
          <w:trHeight w:val="64"/>
        </w:trPr>
        <w:tc>
          <w:tcPr>
            <w:tcW w:w="666" w:type="dxa"/>
            <w:noWrap/>
          </w:tcPr>
          <w:p w:rsidR="002C6898" w:rsidRPr="0059713C" w:rsidRDefault="002C6898" w:rsidP="002C6898">
            <w:pPr>
              <w:outlineLvl w:val="0"/>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Identify the types of plastics; determine reparability.</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IIF1-F3</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PLA03 </w:t>
            </w:r>
            <w:r w:rsidRPr="0059713C">
              <w:rPr>
                <w:rFonts w:eastAsia="Times New Roman" w:cstheme="minorHAnsi"/>
                <w:color w:val="000000"/>
                <w:sz w:val="18"/>
                <w:szCs w:val="18"/>
              </w:rPr>
              <w:t>Plastics and Composite Repair</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Clean and prepare the surface of plastic parts; identify the types of plastic repair procedures.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IIF1-F3</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PLA03 </w:t>
            </w:r>
            <w:r w:rsidRPr="0059713C">
              <w:rPr>
                <w:rFonts w:eastAsia="Times New Roman" w:cstheme="minorHAnsi"/>
                <w:color w:val="000000"/>
                <w:sz w:val="18"/>
                <w:szCs w:val="18"/>
              </w:rPr>
              <w:t>Plastics and Composite Repair</w:t>
            </w:r>
          </w:p>
        </w:tc>
      </w:tr>
      <w:tr w:rsidR="002C6898" w:rsidRPr="0059713C" w:rsidTr="00966F04">
        <w:trPr>
          <w:cantSplit/>
          <w:trHeight w:val="64"/>
        </w:trPr>
        <w:tc>
          <w:tcPr>
            <w:tcW w:w="666" w:type="dxa"/>
            <w:noWrap/>
          </w:tcPr>
          <w:p w:rsidR="002C6898" w:rsidRPr="0059713C" w:rsidRDefault="002C6898" w:rsidP="002C6898">
            <w:pPr>
              <w:outlineLvl w:val="1"/>
              <w:rPr>
                <w:rFonts w:eastAsia="Times New Roman" w:cstheme="minorHAnsi"/>
                <w:color w:val="000000"/>
                <w:sz w:val="18"/>
                <w:szCs w:val="18"/>
              </w:rPr>
            </w:pPr>
          </w:p>
        </w:tc>
        <w:tc>
          <w:tcPr>
            <w:tcW w:w="409" w:type="dxa"/>
            <w:noWrap/>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Repair rigid, semi-rigid, and flexible plastic panels.</w:t>
            </w:r>
          </w:p>
        </w:tc>
        <w:tc>
          <w:tcPr>
            <w:tcW w:w="1913"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A1.NQ.B, G.GMD.B, G.GM.A / Tech: IIF1-F3</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2C6898" w:rsidRPr="0059713C" w:rsidRDefault="002C6898" w:rsidP="002C6898">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2C6898" w:rsidRPr="0059713C" w:rsidRDefault="002C6898" w:rsidP="002C6898">
            <w:pPr>
              <w:outlineLvl w:val="1"/>
              <w:rPr>
                <w:rFonts w:eastAsia="Times New Roman" w:cstheme="minorHAnsi"/>
                <w:color w:val="000000"/>
                <w:sz w:val="18"/>
                <w:szCs w:val="18"/>
              </w:rPr>
            </w:pPr>
            <w:r>
              <w:rPr>
                <w:rFonts w:eastAsia="Times New Roman" w:cstheme="minorHAnsi"/>
                <w:color w:val="000000"/>
                <w:sz w:val="18"/>
                <w:szCs w:val="18"/>
              </w:rPr>
              <w:t xml:space="preserve">PLA03 </w:t>
            </w:r>
            <w:r w:rsidRPr="0059713C">
              <w:rPr>
                <w:rFonts w:eastAsia="Times New Roman" w:cstheme="minorHAnsi"/>
                <w:color w:val="000000"/>
                <w:sz w:val="18"/>
                <w:szCs w:val="18"/>
              </w:rPr>
              <w:t>Plastics and Composite Repair</w:t>
            </w:r>
          </w:p>
        </w:tc>
      </w:tr>
      <w:tr w:rsidR="00AB46A9" w:rsidRPr="0059713C" w:rsidTr="00C34446">
        <w:trPr>
          <w:cantSplit/>
          <w:trHeight w:val="64"/>
        </w:trPr>
        <w:tc>
          <w:tcPr>
            <w:tcW w:w="14370" w:type="dxa"/>
            <w:gridSpan w:val="7"/>
            <w:shd w:val="clear" w:color="auto" w:fill="CCCCFF"/>
            <w:noWrap/>
            <w:hideMark/>
          </w:tcPr>
          <w:p w:rsidR="00AB46A9" w:rsidRPr="0059713C" w:rsidRDefault="00AB46A9" w:rsidP="00C34446">
            <w:pPr>
              <w:pStyle w:val="Heading1"/>
              <w:rPr>
                <w:sz w:val="18"/>
                <w:szCs w:val="18"/>
              </w:rPr>
            </w:pPr>
            <w:r w:rsidRPr="0059713C">
              <w:t>Painting &amp; Refinishing</w:t>
            </w:r>
            <w:r w:rsidRPr="0059713C">
              <w:rPr>
                <w:sz w:val="18"/>
                <w:szCs w:val="18"/>
              </w:rPr>
              <w:t> </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pStyle w:val="Heading2"/>
              <w:rPr>
                <w:sz w:val="18"/>
                <w:szCs w:val="18"/>
              </w:rPr>
            </w:pPr>
            <w:r w:rsidRPr="0059713C">
              <w:t>Surface Preparation</w:t>
            </w:r>
          </w:p>
        </w:tc>
      </w:tr>
      <w:tr w:rsidR="00AB46A9" w:rsidRPr="0059713C" w:rsidTr="00966F04">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Inspect, remove, store, protect, and replace exterior trim and components necessary for proper surface preparation.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Soap and water wash entire vehicle; use appropriate cleaner to remove contaminants.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Remove dust from the area to be refinished, including cracks or moldings of adjacent areas.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Remove, with a tack rag, any dust or lint particles from the area to be refinished.</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w:t>
            </w:r>
          </w:p>
        </w:tc>
      </w:tr>
      <w:tr w:rsidR="00AB46A9" w:rsidRPr="0059713C" w:rsidTr="00CD715F">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13704" w:type="dxa"/>
            <w:gridSpan w:val="6"/>
            <w:shd w:val="clear" w:color="auto" w:fill="BDD6EE" w:themeFill="accent1" w:themeFillTint="66"/>
            <w:noWrap/>
          </w:tcPr>
          <w:p w:rsidR="00AB46A9" w:rsidRDefault="00AB46A9" w:rsidP="00CD715F">
            <w:pPr>
              <w:pStyle w:val="Heading2"/>
              <w:rPr>
                <w:sz w:val="18"/>
                <w:szCs w:val="18"/>
              </w:rPr>
            </w:pPr>
            <w:r w:rsidRPr="0059713C">
              <w:t>Spray Gun &amp; Related Equipment Operation</w:t>
            </w:r>
          </w:p>
        </w:tc>
      </w:tr>
      <w:tr w:rsidR="00AB46A9" w:rsidRPr="0059713C" w:rsidTr="00966F04">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 xml:space="preserve">Inspect, clean, and determine condition of spray guns and related equipment (air hoses, regulators, </w:t>
            </w:r>
            <w:proofErr w:type="spellStart"/>
            <w:r w:rsidRPr="0059713C">
              <w:rPr>
                <w:rFonts w:eastAsia="Times New Roman" w:cstheme="minorHAnsi"/>
                <w:color w:val="000000"/>
                <w:sz w:val="18"/>
                <w:szCs w:val="18"/>
              </w:rPr>
              <w:t>air lines</w:t>
            </w:r>
            <w:proofErr w:type="spellEnd"/>
            <w:r w:rsidRPr="0059713C">
              <w:rPr>
                <w:rFonts w:eastAsia="Times New Roman" w:cstheme="minorHAnsi"/>
                <w:color w:val="000000"/>
                <w:sz w:val="18"/>
                <w:szCs w:val="18"/>
              </w:rPr>
              <w:t>, air source, and spray environment).</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IIIB1-B4</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Safety &amp; Health</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REF01E Refinish Program 1 Refinish Equipment</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Select spray gun setup (fluid needle, nozzle, and cap) for product being applied.</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IIIB1-B4</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REF01E Refinish Program 1 Refinish Equipment</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Test and adjust spray gun using fluid, air and pattern control valves.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IIIB1-B4</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REF01E Refinish Program 1 Refinish Equipment</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Demonstrate an understanding of the operation of pressure spray equipment.</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IIIB1-B4</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REF01E Refinish Program 1 Refinish Equipment</w:t>
            </w:r>
          </w:p>
        </w:tc>
      </w:tr>
      <w:tr w:rsidR="00AB46A9" w:rsidRPr="0059713C" w:rsidTr="00CD715F">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13704" w:type="dxa"/>
            <w:gridSpan w:val="6"/>
            <w:shd w:val="clear" w:color="auto" w:fill="BDD6EE" w:themeFill="accent1" w:themeFillTint="66"/>
            <w:noWrap/>
          </w:tcPr>
          <w:p w:rsidR="00AB46A9" w:rsidRPr="0059713C" w:rsidRDefault="00AB46A9" w:rsidP="00CD715F">
            <w:pPr>
              <w:pStyle w:val="Heading2"/>
              <w:rPr>
                <w:sz w:val="18"/>
                <w:szCs w:val="18"/>
              </w:rPr>
            </w:pPr>
            <w:r w:rsidRPr="0059713C">
              <w:t>Paint Mixing, Matching, &amp; Applying</w:t>
            </w:r>
          </w:p>
        </w:tc>
      </w:tr>
      <w:tr w:rsidR="00AB46A9" w:rsidRPr="0059713C" w:rsidTr="00966F04">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color code by manufacturer’s vehicle information label.</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 xml:space="preserve">Identify, locate, &amp; interpret a Technical Data Sheet (TDS). </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A2.DS.A.7,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Shake, stir, reduce, catalyze/activate, and strain refinish materials.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Apply finish using appropriate spray techniques (gun arc, angle, distance, travel speed, and spray pattern overlap) for the finish being applied.</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Apply selected product on test or let-down panel; check for color match.</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Apply single stage topcoat.</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Apply basecoat/clearcoat for panel blending and panel refinishing.</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Remove nibs or imperfections from basecoat.</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Refinish plastic parts.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multi-stage coats for panel blending and overall refinishing.</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11</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 xml:space="preserve">Identify and mix paint using a formula. </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6.RP.A, 7.RP.A,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12</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poor hiding colors; determine necessary action.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Default="00CD715F" w:rsidP="00AB46A9">
            <w:pPr>
              <w:outlineLvl w:val="1"/>
              <w:rPr>
                <w:rFonts w:eastAsia="Times New Roman" w:cstheme="minorHAnsi"/>
                <w:color w:val="000000"/>
                <w:sz w:val="18"/>
                <w:szCs w:val="18"/>
              </w:rPr>
            </w:pPr>
            <w:r>
              <w:rPr>
                <w:rFonts w:eastAsia="Times New Roman" w:cstheme="minorHAnsi"/>
                <w:color w:val="000000"/>
                <w:sz w:val="18"/>
                <w:szCs w:val="18"/>
              </w:rPr>
              <w:t>13</w:t>
            </w:r>
          </w:p>
          <w:p w:rsidR="00AB46A9" w:rsidRPr="0059713C" w:rsidRDefault="00AB46A9" w:rsidP="00AB46A9">
            <w:pPr>
              <w:outlineLvl w:val="1"/>
              <w:rPr>
                <w:rFonts w:eastAsia="Times New Roman" w:cstheme="minorHAnsi"/>
                <w:color w:val="000000"/>
                <w:sz w:val="18"/>
                <w:szCs w:val="18"/>
              </w:rPr>
            </w:pP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 xml:space="preserve">Identify the materials, equipment, and preparation differences between solvent and waterborne technologies. </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A2.DS.A.7, RI.1.A,B,C,D, RI.3.D, RI.2.C / Tech: III A1-A4, IIIB1-B4, IIIC1-C13</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REF02E Refinish Program 2 - Surface Preparation and Masking; REF07 Waterborne Products, Systems and Application</w:t>
            </w:r>
          </w:p>
        </w:tc>
      </w:tr>
      <w:tr w:rsidR="00AB46A9" w:rsidRPr="0059713C" w:rsidTr="00CD715F">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13704" w:type="dxa"/>
            <w:gridSpan w:val="6"/>
            <w:shd w:val="clear" w:color="auto" w:fill="BDD6EE" w:themeFill="accent1" w:themeFillTint="66"/>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b/>
                <w:bCs/>
                <w:color w:val="000000"/>
                <w:sz w:val="26"/>
                <w:szCs w:val="26"/>
              </w:rPr>
              <w:t>Paint Defects – Causes &amp; Cures</w:t>
            </w:r>
          </w:p>
        </w:tc>
      </w:tr>
      <w:tr w:rsidR="00AB46A9" w:rsidRPr="0059713C" w:rsidTr="00966F04">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paint defects; correct the causes and the conditions.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sanding marks or sandscratch swelling; correct the cause(s) and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contour mapping/edge mapping; correct the cause(s) and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post-refinishing problems; correct the causes and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water spotting; correct the cause(s) and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finish damage caused by bird droppings, tree sap, and other natural causes; correct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finish damage caused by airborne contaminants (acids, soot, rail dust, and other industrial-related causes); correct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die-back conditions (dulling of the paint film showing haziness); correct the cause(s) and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chalking (oxidation); correct the cause(s) and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CD715F">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Identify buffing-related imperfections (swirl marks, wheel burns); correct the condition.</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A2.DS.A.7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CD715F">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13704" w:type="dxa"/>
            <w:gridSpan w:val="6"/>
            <w:shd w:val="clear" w:color="auto" w:fill="BDD6EE" w:themeFill="accent1" w:themeFillTint="66"/>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b/>
                <w:bCs/>
                <w:color w:val="000000"/>
                <w:sz w:val="26"/>
                <w:szCs w:val="26"/>
              </w:rPr>
              <w:t>Final Detail</w:t>
            </w:r>
            <w:bookmarkStart w:id="0" w:name="_GoBack"/>
            <w:bookmarkEnd w:id="0"/>
          </w:p>
        </w:tc>
      </w:tr>
      <w:tr w:rsidR="00AB46A9" w:rsidRPr="0059713C" w:rsidTr="00966F04">
        <w:trPr>
          <w:cantSplit/>
          <w:trHeight w:val="64"/>
        </w:trPr>
        <w:tc>
          <w:tcPr>
            <w:tcW w:w="666" w:type="dxa"/>
            <w:noWrap/>
          </w:tcPr>
          <w:p w:rsidR="00AB46A9" w:rsidRPr="0059713C" w:rsidRDefault="00AB46A9" w:rsidP="00AB46A9">
            <w:pPr>
              <w:outlineLvl w:val="0"/>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Apply decals, nameplates, &amp; emblems.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Sand, buff and polish fresh or existing finish to remove defects as required.</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Clean interior, exterior, and glass.</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Clean body openings (door jambs and edges, etc.).</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Remove overspray.</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966F04">
        <w:trPr>
          <w:cantSplit/>
          <w:trHeight w:val="64"/>
        </w:trPr>
        <w:tc>
          <w:tcPr>
            <w:tcW w:w="666" w:type="dxa"/>
            <w:noWrap/>
          </w:tcPr>
          <w:p w:rsidR="00AB46A9" w:rsidRPr="0059713C" w:rsidRDefault="00AB46A9" w:rsidP="00AB46A9">
            <w:pPr>
              <w:outlineLvl w:val="1"/>
              <w:rPr>
                <w:rFonts w:eastAsia="Times New Roman" w:cstheme="minorHAnsi"/>
                <w:color w:val="000000"/>
                <w:sz w:val="18"/>
                <w:szCs w:val="18"/>
              </w:rPr>
            </w:pPr>
          </w:p>
        </w:tc>
        <w:tc>
          <w:tcPr>
            <w:tcW w:w="409" w:type="dxa"/>
            <w:noWrap/>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 xml:space="preserve">Perform vehicle clean-up; complete quality control using a checklist. </w:t>
            </w:r>
          </w:p>
        </w:tc>
        <w:tc>
          <w:tcPr>
            <w:tcW w:w="1913"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Acad: A2.DS.A.7, RI.1.B, G.GMD.B, G.MG.A / Tech: IIID1-D10, IIIE2-E6</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tcPr>
          <w:p w:rsidR="00AB46A9" w:rsidRPr="0059713C" w:rsidRDefault="00AB46A9" w:rsidP="00AB46A9">
            <w:pPr>
              <w:outlineLvl w:val="1"/>
              <w:rPr>
                <w:rFonts w:eastAsia="Times New Roman" w:cstheme="minorHAnsi"/>
                <w:color w:val="000000"/>
                <w:sz w:val="18"/>
                <w:szCs w:val="18"/>
              </w:rPr>
            </w:pPr>
            <w:r w:rsidRPr="0059713C">
              <w:rPr>
                <w:rFonts w:eastAsia="Times New Roman" w:cstheme="minorHAnsi"/>
                <w:color w:val="000000"/>
                <w:sz w:val="18"/>
                <w:szCs w:val="18"/>
              </w:rPr>
              <w:t>REF04 Detailing</w:t>
            </w:r>
          </w:p>
        </w:tc>
      </w:tr>
      <w:tr w:rsidR="00AB46A9" w:rsidRPr="0059713C" w:rsidTr="00C34446">
        <w:trPr>
          <w:cantSplit/>
          <w:trHeight w:val="64"/>
        </w:trPr>
        <w:tc>
          <w:tcPr>
            <w:tcW w:w="14370" w:type="dxa"/>
            <w:gridSpan w:val="7"/>
            <w:shd w:val="clear" w:color="auto" w:fill="CCCCFF"/>
            <w:noWrap/>
            <w:hideMark/>
          </w:tcPr>
          <w:p w:rsidR="00AB46A9" w:rsidRPr="0059713C" w:rsidRDefault="00AB46A9" w:rsidP="00C34446">
            <w:pPr>
              <w:rPr>
                <w:rFonts w:eastAsia="Times New Roman" w:cstheme="minorHAnsi"/>
                <w:color w:val="000000"/>
                <w:sz w:val="18"/>
                <w:szCs w:val="18"/>
              </w:rPr>
            </w:pPr>
            <w:r w:rsidRPr="0059713C">
              <w:rPr>
                <w:rFonts w:eastAsia="Times New Roman" w:cstheme="minorHAnsi"/>
                <w:b/>
                <w:bCs/>
                <w:color w:val="000000"/>
                <w:sz w:val="26"/>
                <w:szCs w:val="26"/>
              </w:rPr>
              <w:t>Mechanical &amp; Electrical Components</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Suspension &amp; Steering</w:t>
            </w:r>
          </w:p>
        </w:tc>
      </w:tr>
      <w:tr w:rsidR="00AB46A9" w:rsidRPr="0059713C" w:rsidTr="00C34446">
        <w:trPr>
          <w:cantSplit/>
          <w:trHeight w:val="64"/>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Perform visual inspection and measuring checks to identify steering and suspension collision damage.</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one–time use fasteners.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IIA1-A8,IIF1,IIC1,IIC13,IVC1,IVE1-E2,VIID1-D11,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Intro Series/Intro to Collision Repair</w:t>
            </w:r>
          </w:p>
        </w:tc>
      </w:tr>
      <w:tr w:rsidR="00AB46A9" w:rsidRPr="0059713C" w:rsidTr="00C34446">
        <w:trPr>
          <w:cantSplit/>
          <w:trHeight w:val="6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Reinstall wheels and torque lug nuts.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IIA1-A8,IIF1,IIC1,IIC13,IVC1,IVE1-E2,VIID1-D11,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Intro Series/Intro to Collision Repair</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noWrap/>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Electrical</w:t>
            </w:r>
          </w:p>
        </w:tc>
      </w:tr>
      <w:tr w:rsidR="00AB46A9" w:rsidRPr="0059713C" w:rsidTr="00C34446">
        <w:trPr>
          <w:cantSplit/>
          <w:trHeight w:val="548"/>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noWrap/>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Check for available voltage, voltage drop and current, and resistance in electrical wiring circuits and components with a DMM (digital multimeter).</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IVB1-B5</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LSC04E Automotive Lighting</w:t>
            </w:r>
          </w:p>
        </w:tc>
      </w:tr>
      <w:tr w:rsidR="00AB46A9" w:rsidRPr="0059713C" w:rsidTr="00C34446">
        <w:trPr>
          <w:cantSplit/>
          <w:trHeight w:val="6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noWrap/>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Repair wiring and connectors.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IVB1-B5</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LSC04E Automotive Lighting</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noWrap/>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Inspect, clean, repair or replace battery, battery cables, </w:t>
            </w:r>
            <w:proofErr w:type="gramStart"/>
            <w:r w:rsidRPr="0059713C">
              <w:rPr>
                <w:rFonts w:eastAsia="Times New Roman" w:cstheme="minorHAnsi"/>
                <w:color w:val="000000"/>
                <w:sz w:val="18"/>
                <w:szCs w:val="18"/>
              </w:rPr>
              <w:t>connectors</w:t>
            </w:r>
            <w:proofErr w:type="gramEnd"/>
            <w:r w:rsidRPr="0059713C">
              <w:rPr>
                <w:rFonts w:eastAsia="Times New Roman" w:cstheme="minorHAnsi"/>
                <w:color w:val="000000"/>
                <w:sz w:val="18"/>
                <w:szCs w:val="18"/>
              </w:rPr>
              <w:t xml:space="preserve"> clamps.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IVB1-B5</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LSC04E Automotive Lighting</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noWrap/>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Check operation and aim headlamp assemblies and fog/driving lamps; determine needed repairs.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IVB1-B5</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LSC04E Automotive Lighting</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noWrap/>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Utilize a scan tool.</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IVB1-B5</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LSC04E Automotive Lighting</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Heating and Air Conditioning</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and comply with environmental regulations relating to refrigerants and coolants.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IV4C1, IVD3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HWD01E Hazardous Material Storage and Disposal </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Locate and identify A/C system service ports.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IV4C1, IVD3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HWD01E Hazardous Material Storage and Disposal </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Select refrigerant, evacuate, and recharge an A/C system; check for leaks.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IV4C1, IVD3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HWD01E Hazardous Material Storage and Disposal </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Cooling</w:t>
            </w:r>
          </w:p>
        </w:tc>
      </w:tr>
      <w:tr w:rsidR="00AB46A9" w:rsidRPr="0059713C" w:rsidTr="00C34446">
        <w:trPr>
          <w:cantSplit/>
          <w:trHeight w:val="64"/>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Check engine cooling and heater system hoses and belts; determine necessary action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IV4C1, IVD3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HWD01E Hazardous Material Storage and Disposal </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Inspect, test, remove, and replace radiator, pressure cap, coolant system components, and water pump.</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IV4C1, IVD3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HWD01E Hazardous Material Storage and Disposal </w:t>
            </w:r>
          </w:p>
        </w:tc>
      </w:tr>
      <w:tr w:rsidR="00AB46A9" w:rsidRPr="0059713C" w:rsidTr="00C34446">
        <w:trPr>
          <w:cantSplit/>
          <w:trHeight w:val="6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Recover, refill, and bleed system with proper coolant and check level of protection; leak test system and dispose of materials in accordance with EPA regulations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IV4C1, IVD3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HWD01E Hazardous Material Storage and Disposal </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Restraint Systems</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&amp; inspect seatbelt and shoulder harness assembly and components.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&amp; inspect deployed and non-deployed airbag(s) and pretensioners.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Demonstrate an understanding of advanced restraint systems.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components of Supplemental Restraint Systems (SRS).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RI.1.B, G.GMD.B, G.MG.A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330"/>
        </w:trPr>
        <w:tc>
          <w:tcPr>
            <w:tcW w:w="14370" w:type="dxa"/>
            <w:gridSpan w:val="7"/>
            <w:shd w:val="clear" w:color="auto" w:fill="CCCCFF"/>
            <w:noWrap/>
            <w:hideMark/>
          </w:tcPr>
          <w:p w:rsidR="00AB46A9" w:rsidRPr="0059713C" w:rsidRDefault="00AB46A9" w:rsidP="00C34446">
            <w:pPr>
              <w:rPr>
                <w:rFonts w:eastAsia="Times New Roman" w:cstheme="minorHAnsi"/>
                <w:color w:val="000000"/>
                <w:sz w:val="18"/>
                <w:szCs w:val="18"/>
              </w:rPr>
            </w:pPr>
            <w:r w:rsidRPr="0059713C">
              <w:rPr>
                <w:rFonts w:eastAsia="Times New Roman" w:cstheme="minorHAnsi"/>
                <w:b/>
                <w:bCs/>
                <w:color w:val="000000"/>
                <w:sz w:val="26"/>
                <w:szCs w:val="26"/>
              </w:rPr>
              <w:t>Welding, Cutting, &amp; Joining</w:t>
            </w:r>
            <w:r w:rsidRPr="0059713C">
              <w:rPr>
                <w:rFonts w:eastAsia="Times New Roman" w:cstheme="minorHAnsi"/>
                <w:color w:val="000000"/>
                <w:sz w:val="18"/>
                <w:szCs w:val="18"/>
              </w:rPr>
              <w:t> </w:t>
            </w:r>
          </w:p>
        </w:tc>
      </w:tr>
      <w:tr w:rsidR="00AB46A9" w:rsidRPr="0059713C" w:rsidTr="00C34446">
        <w:trPr>
          <w:cantSplit/>
          <w:trHeight w:val="960"/>
        </w:trPr>
        <w:tc>
          <w:tcPr>
            <w:tcW w:w="666" w:type="dxa"/>
            <w:noWrap/>
            <w:hideMark/>
          </w:tcPr>
          <w:p w:rsidR="00AB46A9" w:rsidRPr="0059713C" w:rsidRDefault="00AB46A9" w:rsidP="00C34446">
            <w:pPr>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Identify the considerations for cutting, removing, and welding various types of steel, aluminum, and other metals.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Determine the correct GMAW welder type, electrode/wire type, diameter, and gas to be used in a specific welding situation.</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Set up, attach work clamp (ground), and adjust the GMAW welder to “tune” for proper electrode stickout, voltage, polarity, flow rate, and wire-feed speed required for the substrate being welded.</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Store, handle, and install high-pressure gas cylinders; test for leaks.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Safety &amp; Health</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Determine the proper angle of the gun to the joint and direction of gun travel for the type of weld being made.</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Protect adjacent panels, glass, vehicle interior, etc., from welding and cutting operations.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64"/>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Identify hazards; foam coatings and flammable materials prior to welding/ cutting procedures.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 VA7, IIC11, IIB9, IIA3</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Safety &amp; Health</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 FOM01</w:t>
            </w:r>
            <w:r>
              <w:rPr>
                <w:rFonts w:eastAsia="Times New Roman" w:cstheme="minorHAnsi"/>
                <w:color w:val="000000"/>
                <w:sz w:val="18"/>
                <w:szCs w:val="18"/>
              </w:rPr>
              <w:t xml:space="preserve"> </w:t>
            </w:r>
            <w:r w:rsidRPr="0059713C">
              <w:rPr>
                <w:rFonts w:eastAsia="Times New Roman" w:cstheme="minorHAnsi"/>
                <w:color w:val="000000"/>
                <w:sz w:val="18"/>
                <w:szCs w:val="18"/>
              </w:rPr>
              <w:t>Automotive Foams</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Protect computers and other electronics/wires during welding procedures.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 xml:space="preserve">Clean and prepare the metal to be welded, assure good metal fit-up, </w:t>
            </w:r>
            <w:proofErr w:type="gramStart"/>
            <w:r w:rsidRPr="0059713C">
              <w:rPr>
                <w:rFonts w:eastAsia="Times New Roman" w:cstheme="minorHAnsi"/>
                <w:color w:val="000000"/>
                <w:sz w:val="18"/>
                <w:szCs w:val="18"/>
              </w:rPr>
              <w:t>apply</w:t>
            </w:r>
            <w:proofErr w:type="gramEnd"/>
            <w:r w:rsidRPr="0059713C">
              <w:rPr>
                <w:rFonts w:eastAsia="Times New Roman" w:cstheme="minorHAnsi"/>
                <w:color w:val="000000"/>
                <w:sz w:val="18"/>
                <w:szCs w:val="18"/>
              </w:rPr>
              <w:t xml:space="preserve"> weld-through primer if necessary, clamp or tack as required.</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Determine the joint type (butt weld with backing, lap, etc.) for weld being made.</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11</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Determine the type of weld (continuous, stitch weld, plug, etc.) for each specific welding operation.</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12</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Perform the following welds: plug, butt weld with and without backing, and fillet, etc., in the flat, horizontal, vertical, and overhead positions.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13</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Perform visual evaluation and destructive test on each weld type.</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14</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Identify the causes of various welding defects; make necessary adjustments.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15</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Identify cause of contact tip burn-back and failure of wire to feed; make necessary adjustments.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16</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Identify cutting process for different substrates and locations; perform cutting operation.</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17</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Identify different methods of attaching structural components (squeeze type resistance spot welding (STRSW), riveting, structural adhesive, MIG bronze, etc.).</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RI.1.A,B,C,D, RI.3.D, RI.2.C, A2.DS.A, A1.NQ.B, G.GMD.B, G.GM.A / Tech: VA1-A17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0"/>
              <w:rPr>
                <w:rFonts w:eastAsia="Times New Roman" w:cstheme="minorHAnsi"/>
                <w:color w:val="000000"/>
                <w:sz w:val="18"/>
                <w:szCs w:val="18"/>
              </w:rPr>
            </w:pPr>
            <w:r>
              <w:rPr>
                <w:rFonts w:eastAsia="Times New Roman" w:cstheme="minorHAnsi"/>
                <w:color w:val="000000"/>
                <w:sz w:val="18"/>
                <w:szCs w:val="18"/>
              </w:rPr>
              <w:t xml:space="preserve">WCS01 </w:t>
            </w:r>
            <w:r w:rsidRPr="0059713C">
              <w:rPr>
                <w:rFonts w:eastAsia="Times New Roman" w:cstheme="minorHAnsi"/>
                <w:color w:val="000000"/>
                <w:sz w:val="18"/>
                <w:szCs w:val="18"/>
              </w:rPr>
              <w:t>Welding Steel GMA</w:t>
            </w:r>
          </w:p>
        </w:tc>
      </w:tr>
      <w:tr w:rsidR="00AB46A9" w:rsidRPr="0059713C" w:rsidTr="00C34446">
        <w:trPr>
          <w:cantSplit/>
          <w:trHeight w:val="330"/>
        </w:trPr>
        <w:tc>
          <w:tcPr>
            <w:tcW w:w="14370" w:type="dxa"/>
            <w:gridSpan w:val="7"/>
            <w:shd w:val="clear" w:color="auto" w:fill="CCCCFF"/>
            <w:noWrap/>
            <w:hideMark/>
          </w:tcPr>
          <w:p w:rsidR="00AB46A9" w:rsidRPr="0059713C" w:rsidRDefault="00AB46A9" w:rsidP="00C34446">
            <w:pPr>
              <w:rPr>
                <w:rFonts w:eastAsia="Times New Roman" w:cstheme="minorHAnsi"/>
                <w:color w:val="000000"/>
                <w:sz w:val="18"/>
                <w:szCs w:val="18"/>
              </w:rPr>
            </w:pPr>
            <w:r w:rsidRPr="0059713C">
              <w:rPr>
                <w:rFonts w:eastAsia="Times New Roman" w:cstheme="minorHAnsi"/>
                <w:b/>
                <w:bCs/>
                <w:color w:val="000000"/>
                <w:sz w:val="26"/>
                <w:szCs w:val="26"/>
              </w:rPr>
              <w:t xml:space="preserve">Leadership &amp; Employability Skills </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Leadership Skills</w:t>
            </w: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Actively participate in CTSOs (i.e., SkillsUSA).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W.2.A, W.3.A (a-e), SL.1.A-C, SL.2.A-C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Teamwork</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Demonstrate appropriate industry work ethics.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W.2.A, W.3.A (a-e), SL.1.A-C, SL.2.A-C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Personal Skills: Work Ethic</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Customer Relations &amp; Sales Skills</w:t>
            </w: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Acknowledge and/or greet customer/client.</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SL.2.A-B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Listen to customer/client; collect information and identify customers/client's concerns, needs and expectations.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SL.1.A, SL.2.A-B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Establish cooperative attitude with customer/client.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SL.1.A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Identify yourself to customer/client; offer assistance.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SL.1.A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Deal with angry customer/client.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SL.1.A, SL.2.A-B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Identify customer/client preferred communication method; follow up to keep customer/client informed about parts and the repair process.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W.3.a-e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Recognize basic claims handling procedures; explain to customer/client. W.3.a</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W.3.a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Project positive attitude and professional appearance.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SL.2.B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Provide and review warranty information.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RI.3.D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Provide and review technical and consumer protection information.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RI.3.D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Demonstrate negotiation skills to obtain a mutual agreement.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SL.1.A, SL.2.A-B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7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Address regional needs based on industry/advisory board feedback (i.e., marine repair/fiberglass, heavy duty commercial trucks, recreational vehicles/camper/RV)</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RI.3.D / Tech: VIA-D and VIE1-E11</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Technical Skills: Service Orientation</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Leadership/Academic and Employability Skills</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Damage Analysis</w:t>
            </w:r>
          </w:p>
        </w:tc>
      </w:tr>
      <w:tr w:rsidR="00AB46A9" w:rsidRPr="0059713C" w:rsidTr="00C34446">
        <w:trPr>
          <w:cantSplit/>
          <w:trHeight w:val="96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the direction, point(s) of impact, and extent of direct, indirect, and inertia damage.</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Gather details of the incident/accident necessary to determine the full extent of vehicle damage.</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and record pre-existing damage.</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and record prior repairs.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Perform visual inspection of structural components.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G.GM.A,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 xml:space="preserve">Identify structural damage using measuring tools and equipment. </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A1.NQ.B,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Perform visual inspection of non-structural components.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parts, components, material type(s) and procedures necessary for a proper repair.</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type and condition of finish; determine if refinishing is required.</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damage to add-on accessories and modifications.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96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single (one time) use components.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4"/>
        </w:trPr>
        <w:tc>
          <w:tcPr>
            <w:tcW w:w="666" w:type="dxa"/>
            <w:noWrap/>
          </w:tcPr>
          <w:p w:rsidR="00AB46A9" w:rsidRPr="0059713C" w:rsidRDefault="00AB46A9" w:rsidP="00C34446">
            <w:pPr>
              <w:outlineLvl w:val="0"/>
              <w:rPr>
                <w:rFonts w:eastAsia="Times New Roman" w:cstheme="minorHAnsi"/>
                <w:color w:val="000000"/>
                <w:sz w:val="18"/>
                <w:szCs w:val="18"/>
              </w:rPr>
            </w:pPr>
          </w:p>
        </w:tc>
        <w:tc>
          <w:tcPr>
            <w:tcW w:w="13704" w:type="dxa"/>
            <w:gridSpan w:val="6"/>
            <w:shd w:val="clear" w:color="auto" w:fill="BDD6EE" w:themeFill="accent1" w:themeFillTint="66"/>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b/>
                <w:bCs/>
                <w:color w:val="000000"/>
                <w:sz w:val="26"/>
                <w:szCs w:val="26"/>
              </w:rPr>
              <w:t>Estimating</w:t>
            </w:r>
          </w:p>
        </w:tc>
      </w:tr>
      <w:tr w:rsidR="00AB46A9" w:rsidRPr="0059713C" w:rsidTr="00C34446">
        <w:trPr>
          <w:cantSplit/>
          <w:trHeight w:val="1440"/>
        </w:trPr>
        <w:tc>
          <w:tcPr>
            <w:tcW w:w="666" w:type="dxa"/>
            <w:noWrap/>
            <w:hideMark/>
          </w:tcPr>
          <w:p w:rsidR="00AB46A9" w:rsidRPr="0059713C" w:rsidRDefault="00AB46A9" w:rsidP="00C34446">
            <w:pPr>
              <w:outlineLvl w:val="0"/>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and record customer/vehicle owner information.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341"/>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and record vehicle identification number (VIN) information, including nation of origin, make, model, restraint system, body type, production date, engine type, and assembly plant.</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89"/>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and record vehicle mileage and options, including trim level, paint code, transmission, accessories, and modifications.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safety systems; determine replacement items.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75"/>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Apply appropriate estimating and parts nomenclature (terminology).</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66"/>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and apply appropriate estimating sequence.</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476"/>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Utilize estimating guide procedure pages.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845"/>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Apply estimating guide footnotes and headnotes as needed.</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341"/>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operations requiring labor value judgment.</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10</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Select appropriate labor value for each operation (structural, non-structural, mechanical, and refinish).</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Select and price OEM parts; verify availability, compatibility, and condition.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737"/>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Select and price alternative/optional OEM parts; verify availability, compatibility and condition.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48"/>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Select and price aftermarket parts; verify availability, compatibility, and condition.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3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14</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Select and price recyclable/used parts; verify availability, compatibility, and condition.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2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15</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Select and price remanufactured, rebuilt, and reconditioned parts; verify availability, compatibility and condition.</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44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16</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price and source of necessary sublet operations.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11"/>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17</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labor value, prices, charges, allowances, or fees for non-included operations and miscellaneous items.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242"/>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18</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Recognize and apply overlap deductions, included operations, and additions.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57"/>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19</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additional material and charges.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7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20</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refinishing material and charges.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674"/>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21</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Apply math skills to establish charges and totals.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476"/>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22</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procedural differences between computer generated and manually written estimates.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3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23</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Identify procedures to restore corrosion protection; establish labor values, and material charges.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39"/>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24</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Determine the cost effectiveness of the repair and determine the approximate vehicle retail, and repair value.</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71"/>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25</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Recognize the differences in estimation procedures when using different information provider systems.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530"/>
        </w:trPr>
        <w:tc>
          <w:tcPr>
            <w:tcW w:w="666" w:type="dxa"/>
            <w:noWrap/>
            <w:hideMark/>
          </w:tcPr>
          <w:p w:rsidR="00AB46A9" w:rsidRPr="0059713C" w:rsidRDefault="00AB46A9" w:rsidP="00C34446">
            <w:pPr>
              <w:outlineLvl w:val="1"/>
              <w:rPr>
                <w:rFonts w:eastAsia="Times New Roman" w:cstheme="minorHAnsi"/>
                <w:color w:val="000000"/>
                <w:sz w:val="18"/>
                <w:szCs w:val="18"/>
              </w:rPr>
            </w:pPr>
          </w:p>
        </w:tc>
        <w:tc>
          <w:tcPr>
            <w:tcW w:w="409"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26</w:t>
            </w:r>
          </w:p>
        </w:tc>
        <w:tc>
          <w:tcPr>
            <w:tcW w:w="5197"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Verify accuracy of estimate compared to the actual repair and replacement operations.</w:t>
            </w:r>
          </w:p>
        </w:tc>
        <w:tc>
          <w:tcPr>
            <w:tcW w:w="1913"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Acad: RI.1.A,B,C,D, RI.3.D, RI.2.C, 3.RA.D.10, 7.EEI.B.3.b, A2.DS.A, A1.NQ.B, G.GMD.B, G.GM.A / Tech: VIIE1-E26, VIID1-D11, IVE1-E4, IVD1-D3</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Workplace Skills: Planning, Organizing &amp; Management</w:t>
            </w:r>
          </w:p>
        </w:tc>
        <w:tc>
          <w:tcPr>
            <w:tcW w:w="1710"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Demonstration, Online Module, &amp; Guided Practice</w:t>
            </w:r>
          </w:p>
        </w:tc>
        <w:tc>
          <w:tcPr>
            <w:tcW w:w="2765" w:type="dxa"/>
            <w:hideMark/>
          </w:tcPr>
          <w:p w:rsidR="00AB46A9" w:rsidRPr="0059713C" w:rsidRDefault="00AB46A9" w:rsidP="00C34446">
            <w:pPr>
              <w:outlineLvl w:val="1"/>
              <w:rPr>
                <w:rFonts w:eastAsia="Times New Roman" w:cstheme="minorHAnsi"/>
                <w:color w:val="000000"/>
                <w:sz w:val="18"/>
                <w:szCs w:val="18"/>
              </w:rPr>
            </w:pPr>
            <w:r w:rsidRPr="0059713C">
              <w:rPr>
                <w:rFonts w:eastAsia="Times New Roman" w:cstheme="minorHAnsi"/>
                <w:color w:val="000000"/>
                <w:sz w:val="18"/>
                <w:szCs w:val="18"/>
              </w:rPr>
              <w:t>Estimating and Damage Appraisal</w:t>
            </w:r>
          </w:p>
        </w:tc>
      </w:tr>
      <w:tr w:rsidR="00AB46A9" w:rsidRPr="0059713C" w:rsidTr="00C34446">
        <w:trPr>
          <w:cantSplit/>
          <w:trHeight w:val="330"/>
        </w:trPr>
        <w:tc>
          <w:tcPr>
            <w:tcW w:w="14370" w:type="dxa"/>
            <w:gridSpan w:val="7"/>
            <w:shd w:val="clear" w:color="auto" w:fill="CCCCFF"/>
            <w:noWrap/>
            <w:hideMark/>
          </w:tcPr>
          <w:p w:rsidR="00AB46A9" w:rsidRPr="0059713C" w:rsidRDefault="00AB46A9" w:rsidP="00C34446">
            <w:pPr>
              <w:rPr>
                <w:rFonts w:eastAsia="Times New Roman" w:cstheme="minorHAnsi"/>
                <w:color w:val="000000"/>
                <w:sz w:val="18"/>
                <w:szCs w:val="18"/>
              </w:rPr>
            </w:pPr>
            <w:r w:rsidRPr="0059713C">
              <w:rPr>
                <w:rFonts w:eastAsia="Times New Roman" w:cstheme="minorHAnsi"/>
                <w:b/>
                <w:bCs/>
                <w:color w:val="000000"/>
                <w:sz w:val="26"/>
                <w:szCs w:val="26"/>
              </w:rPr>
              <w:t>Academic Skills - English/Language Arts</w:t>
            </w:r>
            <w:r w:rsidRPr="0059713C">
              <w:rPr>
                <w:rFonts w:eastAsia="Times New Roman" w:cstheme="minorHAnsi"/>
                <w:color w:val="000000"/>
                <w:sz w:val="18"/>
                <w:szCs w:val="18"/>
              </w:rPr>
              <w:t> </w:t>
            </w:r>
          </w:p>
        </w:tc>
      </w:tr>
      <w:tr w:rsidR="00AB46A9" w:rsidRPr="0059713C" w:rsidTr="00C34446">
        <w:trPr>
          <w:cantSplit/>
          <w:trHeight w:val="480"/>
        </w:trPr>
        <w:tc>
          <w:tcPr>
            <w:tcW w:w="666" w:type="dxa"/>
            <w:noWrap/>
            <w:hideMark/>
          </w:tcPr>
          <w:p w:rsidR="00AB46A9" w:rsidRPr="0059713C" w:rsidRDefault="00AB46A9" w:rsidP="00C34446">
            <w:pPr>
              <w:rPr>
                <w:rFonts w:eastAsia="Times New Roman" w:cstheme="minorHAnsi"/>
                <w:color w:val="000000"/>
                <w:sz w:val="18"/>
                <w:szCs w:val="18"/>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Gather, analyze, evaluate and use information from a variety of sources.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W.1.A, W.2.A, W.2.B, W.3.A</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Communication</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48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Read, analyze, evaluate, and apply job and task-related information</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RI.1.A-D, RI.2.A-D, RI.3.A-D</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Decision Making</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48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Participate in formal and informal presentation and discussion of issues and ideas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SL.1.A-C, SL.2.A-C</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Communication</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330"/>
        </w:trPr>
        <w:tc>
          <w:tcPr>
            <w:tcW w:w="14370" w:type="dxa"/>
            <w:gridSpan w:val="7"/>
            <w:shd w:val="clear" w:color="auto" w:fill="CCCCFF"/>
            <w:noWrap/>
            <w:hideMark/>
          </w:tcPr>
          <w:p w:rsidR="00AB46A9" w:rsidRPr="0059713C" w:rsidRDefault="00AB46A9" w:rsidP="00C34446">
            <w:pPr>
              <w:rPr>
                <w:rFonts w:eastAsia="Times New Roman" w:cstheme="minorHAnsi"/>
                <w:color w:val="000000"/>
                <w:sz w:val="18"/>
                <w:szCs w:val="18"/>
              </w:rPr>
            </w:pPr>
            <w:r w:rsidRPr="0059713C">
              <w:rPr>
                <w:rFonts w:eastAsia="Times New Roman" w:cstheme="minorHAnsi"/>
                <w:b/>
                <w:bCs/>
                <w:color w:val="000000"/>
                <w:sz w:val="26"/>
                <w:szCs w:val="26"/>
              </w:rPr>
              <w:t>Academic Skills - Math</w:t>
            </w:r>
            <w:r w:rsidRPr="0059713C">
              <w:rPr>
                <w:rFonts w:eastAsia="Times New Roman" w:cstheme="minorHAnsi"/>
                <w:color w:val="000000"/>
                <w:sz w:val="18"/>
                <w:szCs w:val="18"/>
              </w:rPr>
              <w:t> </w:t>
            </w:r>
          </w:p>
        </w:tc>
      </w:tr>
      <w:tr w:rsidR="00AB46A9" w:rsidRPr="0059713C" w:rsidTr="00C34446">
        <w:trPr>
          <w:cantSplit/>
          <w:trHeight w:val="480"/>
        </w:trPr>
        <w:tc>
          <w:tcPr>
            <w:tcW w:w="666" w:type="dxa"/>
            <w:noWrap/>
            <w:hideMark/>
          </w:tcPr>
          <w:p w:rsidR="00AB46A9" w:rsidRPr="0059713C" w:rsidRDefault="00AB46A9" w:rsidP="00C34446">
            <w:pPr>
              <w:rPr>
                <w:rFonts w:eastAsia="Times New Roman" w:cstheme="minorHAnsi"/>
                <w:color w:val="000000"/>
                <w:sz w:val="18"/>
                <w:szCs w:val="18"/>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1</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Represent and analyze data</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 xml:space="preserve">Acad: A2.DS.A / Tech: </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Decision Making</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48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2</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Evaluate reports based on data.</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A2.DS.A.7</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Workplace Skills: Decision Making</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3</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Use units to solve problems.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A1.NQ.B</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4</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Solve problems using numerical and algebraic expressions and equations.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EEI.B.3.b</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5</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Visualize relationships between two-dimensional and three-dimensional objects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GM.B-C, RP.A, G.GMD.B</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6</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Draw and describe geometrical figures and describe the relationships between them.</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G.GM.A</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7</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Interpret the reasonableness of answers using mental computation and estimation strategies including rounding.</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RA.D.10</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8</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Perform operations and solve problems with fractions and decimals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NF.A-B</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r w:rsidR="00AB46A9" w:rsidRPr="0059713C" w:rsidTr="00C34446">
        <w:trPr>
          <w:cantSplit/>
          <w:trHeight w:val="720"/>
        </w:trPr>
        <w:tc>
          <w:tcPr>
            <w:tcW w:w="666" w:type="dxa"/>
            <w:noWrap/>
            <w:hideMark/>
          </w:tcPr>
          <w:p w:rsidR="00AB46A9" w:rsidRPr="0059713C" w:rsidRDefault="00AB46A9" w:rsidP="00C34446">
            <w:pPr>
              <w:outlineLvl w:val="0"/>
              <w:rPr>
                <w:rFonts w:eastAsia="Times New Roman" w:cstheme="minorHAnsi"/>
                <w:sz w:val="20"/>
                <w:szCs w:val="20"/>
              </w:rPr>
            </w:pPr>
          </w:p>
        </w:tc>
        <w:tc>
          <w:tcPr>
            <w:tcW w:w="409" w:type="dxa"/>
            <w:noWrap/>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9</w:t>
            </w:r>
          </w:p>
        </w:tc>
        <w:tc>
          <w:tcPr>
            <w:tcW w:w="5197"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Understand and use ratios to solve problems</w:t>
            </w:r>
          </w:p>
        </w:tc>
        <w:tc>
          <w:tcPr>
            <w:tcW w:w="1913"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Acad: RP.A</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Technical Skills: Job-Specific Skills</w:t>
            </w:r>
          </w:p>
        </w:tc>
        <w:tc>
          <w:tcPr>
            <w:tcW w:w="1710" w:type="dxa"/>
            <w:hideMark/>
          </w:tcPr>
          <w:p w:rsidR="00AB46A9" w:rsidRPr="0059713C" w:rsidRDefault="00AB46A9" w:rsidP="00C34446">
            <w:pPr>
              <w:outlineLvl w:val="0"/>
              <w:rPr>
                <w:rFonts w:eastAsia="Times New Roman" w:cstheme="minorHAnsi"/>
                <w:color w:val="000000"/>
                <w:sz w:val="18"/>
                <w:szCs w:val="18"/>
              </w:rPr>
            </w:pPr>
            <w:r w:rsidRPr="0059713C">
              <w:rPr>
                <w:rFonts w:eastAsia="Times New Roman" w:cstheme="minorHAnsi"/>
                <w:color w:val="000000"/>
                <w:sz w:val="18"/>
                <w:szCs w:val="18"/>
              </w:rPr>
              <w:t>Included in lessons</w:t>
            </w:r>
          </w:p>
        </w:tc>
        <w:tc>
          <w:tcPr>
            <w:tcW w:w="2765" w:type="dxa"/>
            <w:hideMark/>
          </w:tcPr>
          <w:p w:rsidR="00AB46A9" w:rsidRPr="0059713C" w:rsidRDefault="00AB46A9" w:rsidP="00C34446">
            <w:pPr>
              <w:outlineLvl w:val="0"/>
              <w:rPr>
                <w:rFonts w:eastAsia="Times New Roman" w:cstheme="minorHAnsi"/>
                <w:color w:val="000000"/>
                <w:sz w:val="18"/>
                <w:szCs w:val="18"/>
              </w:rPr>
            </w:pPr>
          </w:p>
        </w:tc>
      </w:tr>
    </w:tbl>
    <w:p w:rsidR="002F57C6" w:rsidRDefault="002F57C6"/>
    <w:p w:rsidR="002F57C6" w:rsidRDefault="002F57C6"/>
    <w:p w:rsidR="002F57C6" w:rsidRDefault="002F57C6"/>
    <w:p w:rsidR="002F57C6" w:rsidRDefault="002F57C6"/>
    <w:p w:rsidR="002F57C6" w:rsidRDefault="002F57C6"/>
    <w:p w:rsidR="002F57C6" w:rsidRDefault="002F57C6"/>
    <w:p w:rsidR="002F57C6" w:rsidRDefault="002F57C6"/>
    <w:p w:rsidR="002F57C6" w:rsidRDefault="002F57C6"/>
    <w:p w:rsidR="002F57C6" w:rsidRDefault="002F57C6"/>
    <w:p w:rsidR="00BE25A0" w:rsidRPr="0059713C" w:rsidRDefault="00BE25A0" w:rsidP="00BE25A0">
      <w:pPr>
        <w:rPr>
          <w:rFonts w:cstheme="minorHAnsi"/>
          <w:sz w:val="20"/>
        </w:rPr>
      </w:pPr>
    </w:p>
    <w:p w:rsidR="00BE25A0" w:rsidRPr="0059713C" w:rsidRDefault="00BE25A0" w:rsidP="00BE25A0">
      <w:pPr>
        <w:rPr>
          <w:rFonts w:cstheme="minorHAnsi"/>
        </w:rPr>
      </w:pPr>
    </w:p>
    <w:sectPr w:rsidR="00BE25A0" w:rsidRPr="0059713C" w:rsidSect="00BE25A0">
      <w:headerReference w:type="defaul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06" w:rsidRDefault="00085F06" w:rsidP="00BE25A0">
      <w:r>
        <w:separator/>
      </w:r>
    </w:p>
  </w:endnote>
  <w:endnote w:type="continuationSeparator" w:id="0">
    <w:p w:rsidR="00085F06" w:rsidRDefault="00085F06" w:rsidP="00BE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06" w:rsidRDefault="00085F06" w:rsidP="00BE25A0">
      <w:r>
        <w:separator/>
      </w:r>
    </w:p>
  </w:footnote>
  <w:footnote w:type="continuationSeparator" w:id="0">
    <w:p w:rsidR="00085F06" w:rsidRDefault="00085F06" w:rsidP="00BE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26261594"/>
      <w:docPartObj>
        <w:docPartGallery w:val="Page Numbers (Top of Page)"/>
        <w:docPartUnique/>
      </w:docPartObj>
    </w:sdtPr>
    <w:sdtEndPr>
      <w:rPr>
        <w:b/>
        <w:bCs/>
        <w:noProof/>
        <w:color w:val="auto"/>
        <w:spacing w:val="0"/>
      </w:rPr>
    </w:sdtEndPr>
    <w:sdtContent>
      <w:p w:rsidR="0059713C" w:rsidRDefault="0059713C">
        <w:pPr>
          <w:pStyle w:val="Header"/>
          <w:pBdr>
            <w:bottom w:val="single" w:sz="4" w:space="1" w:color="D9D9D9" w:themeColor="background1" w:themeShade="D9"/>
          </w:pBdr>
          <w:jc w:val="right"/>
          <w:rPr>
            <w:b/>
            <w:bCs/>
          </w:rPr>
        </w:pPr>
        <w:r w:rsidRPr="00BE25A0">
          <w:rPr>
            <w:color w:val="7F7F7F" w:themeColor="background1" w:themeShade="7F"/>
            <w:spacing w:val="60"/>
          </w:rPr>
          <w:t>Competency Cross-Reference - Collision Repair</w:t>
        </w:r>
        <w:r>
          <w:t xml:space="preserve"> | </w:t>
        </w:r>
        <w:r>
          <w:fldChar w:fldCharType="begin"/>
        </w:r>
        <w:r>
          <w:instrText xml:space="preserve"> PAGE   \* MERGEFORMAT </w:instrText>
        </w:r>
        <w:r>
          <w:fldChar w:fldCharType="separate"/>
        </w:r>
        <w:r w:rsidR="00CD715F" w:rsidRPr="00CD715F">
          <w:rPr>
            <w:b/>
            <w:bCs/>
            <w:noProof/>
          </w:rPr>
          <w:t>23</w:t>
        </w:r>
        <w:r>
          <w:rPr>
            <w:b/>
            <w:bCs/>
            <w:noProof/>
          </w:rPr>
          <w:fldChar w:fldCharType="end"/>
        </w:r>
      </w:p>
    </w:sdtContent>
  </w:sdt>
  <w:p w:rsidR="0059713C" w:rsidRDefault="00597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K0sDAzMjK1NDYzNTVR0lEKTi0uzszPAykwqgUAI2EBfiwAAAA="/>
  </w:docVars>
  <w:rsids>
    <w:rsidRoot w:val="00BE25A0"/>
    <w:rsid w:val="0000681E"/>
    <w:rsid w:val="00085F06"/>
    <w:rsid w:val="000A6D0F"/>
    <w:rsid w:val="000D3C55"/>
    <w:rsid w:val="0016740D"/>
    <w:rsid w:val="00174154"/>
    <w:rsid w:val="001D1B43"/>
    <w:rsid w:val="002C6898"/>
    <w:rsid w:val="002F57C6"/>
    <w:rsid w:val="00387BE0"/>
    <w:rsid w:val="003C1394"/>
    <w:rsid w:val="004843F0"/>
    <w:rsid w:val="0059713C"/>
    <w:rsid w:val="007374A2"/>
    <w:rsid w:val="008E3B27"/>
    <w:rsid w:val="00920F75"/>
    <w:rsid w:val="00966F04"/>
    <w:rsid w:val="00AB46A9"/>
    <w:rsid w:val="00BA5CCB"/>
    <w:rsid w:val="00BE25A0"/>
    <w:rsid w:val="00C303EF"/>
    <w:rsid w:val="00C45628"/>
    <w:rsid w:val="00CC486D"/>
    <w:rsid w:val="00CD715F"/>
    <w:rsid w:val="00D5304D"/>
    <w:rsid w:val="00D61917"/>
    <w:rsid w:val="00E4476A"/>
    <w:rsid w:val="00EF6F07"/>
    <w:rsid w:val="00F25AB2"/>
    <w:rsid w:val="00F7420D"/>
    <w:rsid w:val="00F9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6FFF8"/>
  <w15:chartTrackingRefBased/>
  <w15:docId w15:val="{2810DC67-6BD8-4D78-92D7-2C1E74C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F04"/>
    <w:pPr>
      <w:outlineLvl w:val="0"/>
    </w:pPr>
    <w:rPr>
      <w:rFonts w:eastAsia="Times New Roman" w:cstheme="minorHAnsi"/>
      <w:b/>
      <w:bCs/>
      <w:color w:val="000000"/>
      <w:sz w:val="26"/>
      <w:szCs w:val="26"/>
    </w:rPr>
  </w:style>
  <w:style w:type="paragraph" w:styleId="Heading2">
    <w:name w:val="heading 2"/>
    <w:basedOn w:val="Normal"/>
    <w:next w:val="Normal"/>
    <w:link w:val="Heading2Char"/>
    <w:uiPriority w:val="9"/>
    <w:unhideWhenUsed/>
    <w:qFormat/>
    <w:rsid w:val="00966F04"/>
    <w:pPr>
      <w:outlineLvl w:val="1"/>
    </w:pPr>
    <w:rPr>
      <w:rFonts w:eastAsia="Times New Roman" w:cstheme="minorHAnsi"/>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A0"/>
    <w:pPr>
      <w:tabs>
        <w:tab w:val="center" w:pos="4680"/>
        <w:tab w:val="right" w:pos="9360"/>
      </w:tabs>
    </w:pPr>
  </w:style>
  <w:style w:type="character" w:customStyle="1" w:styleId="HeaderChar">
    <w:name w:val="Header Char"/>
    <w:basedOn w:val="DefaultParagraphFont"/>
    <w:link w:val="Header"/>
    <w:uiPriority w:val="99"/>
    <w:rsid w:val="00BE25A0"/>
  </w:style>
  <w:style w:type="paragraph" w:styleId="Footer">
    <w:name w:val="footer"/>
    <w:basedOn w:val="Normal"/>
    <w:link w:val="FooterChar"/>
    <w:uiPriority w:val="99"/>
    <w:unhideWhenUsed/>
    <w:rsid w:val="00BE25A0"/>
    <w:pPr>
      <w:tabs>
        <w:tab w:val="center" w:pos="4680"/>
        <w:tab w:val="right" w:pos="9360"/>
      </w:tabs>
    </w:pPr>
  </w:style>
  <w:style w:type="character" w:customStyle="1" w:styleId="FooterChar">
    <w:name w:val="Footer Char"/>
    <w:basedOn w:val="DefaultParagraphFont"/>
    <w:link w:val="Footer"/>
    <w:uiPriority w:val="99"/>
    <w:rsid w:val="00BE25A0"/>
  </w:style>
  <w:style w:type="table" w:styleId="TableGrid">
    <w:name w:val="Table Grid"/>
    <w:basedOn w:val="TableNormal"/>
    <w:uiPriority w:val="39"/>
    <w:rsid w:val="0073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F04"/>
    <w:rPr>
      <w:rFonts w:eastAsia="Times New Roman" w:cstheme="minorHAnsi"/>
      <w:b/>
      <w:bCs/>
      <w:color w:val="000000"/>
      <w:sz w:val="26"/>
      <w:szCs w:val="26"/>
    </w:rPr>
  </w:style>
  <w:style w:type="character" w:customStyle="1" w:styleId="Heading2Char">
    <w:name w:val="Heading 2 Char"/>
    <w:basedOn w:val="DefaultParagraphFont"/>
    <w:link w:val="Heading2"/>
    <w:uiPriority w:val="9"/>
    <w:rsid w:val="00966F04"/>
    <w:rPr>
      <w:rFonts w:eastAsia="Times New Roman" w:cstheme="minorHAnsi"/>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985">
      <w:bodyDiv w:val="1"/>
      <w:marLeft w:val="0"/>
      <w:marRight w:val="0"/>
      <w:marTop w:val="0"/>
      <w:marBottom w:val="0"/>
      <w:divBdr>
        <w:top w:val="none" w:sz="0" w:space="0" w:color="auto"/>
        <w:left w:val="none" w:sz="0" w:space="0" w:color="auto"/>
        <w:bottom w:val="none" w:sz="0" w:space="0" w:color="auto"/>
        <w:right w:val="none" w:sz="0" w:space="0" w:color="auto"/>
      </w:divBdr>
    </w:div>
    <w:div w:id="724837335">
      <w:bodyDiv w:val="1"/>
      <w:marLeft w:val="0"/>
      <w:marRight w:val="0"/>
      <w:marTop w:val="0"/>
      <w:marBottom w:val="0"/>
      <w:divBdr>
        <w:top w:val="none" w:sz="0" w:space="0" w:color="auto"/>
        <w:left w:val="none" w:sz="0" w:space="0" w:color="auto"/>
        <w:bottom w:val="none" w:sz="0" w:space="0" w:color="auto"/>
        <w:right w:val="none" w:sz="0" w:space="0" w:color="auto"/>
      </w:divBdr>
    </w:div>
    <w:div w:id="787507981">
      <w:bodyDiv w:val="1"/>
      <w:marLeft w:val="0"/>
      <w:marRight w:val="0"/>
      <w:marTop w:val="0"/>
      <w:marBottom w:val="0"/>
      <w:divBdr>
        <w:top w:val="none" w:sz="0" w:space="0" w:color="auto"/>
        <w:left w:val="none" w:sz="0" w:space="0" w:color="auto"/>
        <w:bottom w:val="none" w:sz="0" w:space="0" w:color="auto"/>
        <w:right w:val="none" w:sz="0" w:space="0" w:color="auto"/>
      </w:divBdr>
    </w:div>
    <w:div w:id="840970259">
      <w:bodyDiv w:val="1"/>
      <w:marLeft w:val="0"/>
      <w:marRight w:val="0"/>
      <w:marTop w:val="0"/>
      <w:marBottom w:val="0"/>
      <w:divBdr>
        <w:top w:val="none" w:sz="0" w:space="0" w:color="auto"/>
        <w:left w:val="none" w:sz="0" w:space="0" w:color="auto"/>
        <w:bottom w:val="none" w:sz="0" w:space="0" w:color="auto"/>
        <w:right w:val="none" w:sz="0" w:space="0" w:color="auto"/>
      </w:divBdr>
    </w:div>
    <w:div w:id="1519542780">
      <w:bodyDiv w:val="1"/>
      <w:marLeft w:val="0"/>
      <w:marRight w:val="0"/>
      <w:marTop w:val="0"/>
      <w:marBottom w:val="0"/>
      <w:divBdr>
        <w:top w:val="none" w:sz="0" w:space="0" w:color="auto"/>
        <w:left w:val="none" w:sz="0" w:space="0" w:color="auto"/>
        <w:bottom w:val="none" w:sz="0" w:space="0" w:color="auto"/>
        <w:right w:val="none" w:sz="0" w:space="0" w:color="auto"/>
      </w:divBdr>
    </w:div>
    <w:div w:id="1526409166">
      <w:bodyDiv w:val="1"/>
      <w:marLeft w:val="0"/>
      <w:marRight w:val="0"/>
      <w:marTop w:val="0"/>
      <w:marBottom w:val="0"/>
      <w:divBdr>
        <w:top w:val="none" w:sz="0" w:space="0" w:color="auto"/>
        <w:left w:val="none" w:sz="0" w:space="0" w:color="auto"/>
        <w:bottom w:val="none" w:sz="0" w:space="0" w:color="auto"/>
        <w:right w:val="none" w:sz="0" w:space="0" w:color="auto"/>
      </w:divBdr>
    </w:div>
    <w:div w:id="1662614552">
      <w:bodyDiv w:val="1"/>
      <w:marLeft w:val="0"/>
      <w:marRight w:val="0"/>
      <w:marTop w:val="0"/>
      <w:marBottom w:val="0"/>
      <w:divBdr>
        <w:top w:val="none" w:sz="0" w:space="0" w:color="auto"/>
        <w:left w:val="none" w:sz="0" w:space="0" w:color="auto"/>
        <w:bottom w:val="none" w:sz="0" w:space="0" w:color="auto"/>
        <w:right w:val="none" w:sz="0" w:space="0" w:color="auto"/>
      </w:divBdr>
    </w:div>
    <w:div w:id="19029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DFAD-D520-412E-8039-1B75C13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8977</Words>
  <Characters>51175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60032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Clements</dc:creator>
  <cp:keywords/>
  <dc:description/>
  <cp:lastModifiedBy>Rachel Clements</cp:lastModifiedBy>
  <cp:revision>7</cp:revision>
  <dcterms:created xsi:type="dcterms:W3CDTF">2022-07-22T19:43:00Z</dcterms:created>
  <dcterms:modified xsi:type="dcterms:W3CDTF">2022-07-22T19:54:00Z</dcterms:modified>
</cp:coreProperties>
</file>