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E8AC9" w14:textId="77777777" w:rsidR="00182BB6" w:rsidRDefault="00836290" w:rsidP="00836290">
      <w:pPr>
        <w:tabs>
          <w:tab w:val="left" w:pos="8506"/>
        </w:tabs>
        <w:suppressAutoHyphens/>
        <w:rPr>
          <w:rFonts w:ascii="Cambria" w:hAnsi="Cambria" w:cs="Arial"/>
          <w:b/>
          <w:smallCaps/>
        </w:rPr>
      </w:pPr>
      <w:r>
        <w:rPr>
          <w:rFonts w:ascii="Cambria" w:hAnsi="Cambria" w:cs="Arial"/>
          <w:b/>
          <w:smallCaps/>
        </w:rPr>
        <w:tab/>
      </w:r>
    </w:p>
    <w:p w14:paraId="2F6F00DC" w14:textId="77777777" w:rsidR="00B01FE1" w:rsidRPr="000C28F8" w:rsidRDefault="00B01FE1" w:rsidP="00B01FE1">
      <w:pPr>
        <w:tabs>
          <w:tab w:val="right" w:pos="10080"/>
        </w:tabs>
        <w:suppressAutoHyphens/>
        <w:jc w:val="right"/>
        <w:rPr>
          <w:rFonts w:ascii="Cambria" w:hAnsi="Cambria" w:cs="Arial"/>
          <w:smallCaps/>
        </w:rPr>
      </w:pPr>
      <w:r w:rsidRPr="000C28F8">
        <w:rPr>
          <w:rFonts w:ascii="Cambria" w:hAnsi="Cambria" w:cs="Arial"/>
          <w:b/>
          <w:smallCaps/>
        </w:rPr>
        <w:t xml:space="preserve"> </w:t>
      </w:r>
      <w:r w:rsidRPr="00C52FEE">
        <w:rPr>
          <w:rFonts w:ascii="Cambria" w:hAnsi="Cambria" w:cs="Arial"/>
          <w:b/>
        </w:rPr>
        <w:t>Attachment</w:t>
      </w:r>
      <w:r w:rsidRPr="000C28F8">
        <w:rPr>
          <w:rFonts w:ascii="Cambria" w:hAnsi="Cambria" w:cs="Arial"/>
          <w:b/>
          <w:smallCaps/>
        </w:rPr>
        <w:t xml:space="preserve"> A</w:t>
      </w:r>
    </w:p>
    <w:p w14:paraId="5080C878" w14:textId="77777777" w:rsidR="00B01FE1" w:rsidRPr="000C28F8" w:rsidRDefault="00B01FE1" w:rsidP="00B01FE1">
      <w:pPr>
        <w:tabs>
          <w:tab w:val="left" w:pos="6600"/>
        </w:tabs>
        <w:suppressAutoHyphens/>
        <w:rPr>
          <w:rFonts w:ascii="Cambria" w:hAnsi="Cambria" w:cs="Arial"/>
        </w:rPr>
      </w:pPr>
      <w:r w:rsidRPr="000C28F8">
        <w:rPr>
          <w:rFonts w:ascii="Cambria" w:hAnsi="Cambria" w:cs="Arial"/>
          <w:sz w:val="24"/>
        </w:rPr>
        <w:tab/>
      </w:r>
    </w:p>
    <w:p w14:paraId="7797878C" w14:textId="77777777" w:rsidR="00B01FE1" w:rsidRPr="000C28F8"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jc w:val="center"/>
        <w:rPr>
          <w:rFonts w:ascii="Cambria" w:hAnsi="Cambria" w:cs="Arial"/>
          <w:b/>
          <w:smallCaps/>
          <w:sz w:val="24"/>
          <w:szCs w:val="24"/>
        </w:rPr>
      </w:pPr>
      <w:r w:rsidRPr="000C28F8">
        <w:rPr>
          <w:rFonts w:ascii="Cambria" w:hAnsi="Cambria" w:cs="Arial"/>
          <w:b/>
          <w:smallCaps/>
          <w:sz w:val="24"/>
          <w:szCs w:val="24"/>
        </w:rPr>
        <w:t xml:space="preserve">Eligibility Criteria for Free and Reduced Price Meals </w:t>
      </w:r>
    </w:p>
    <w:p w14:paraId="0B37EB8A" w14:textId="38EE6395" w:rsidR="00B01FE1" w:rsidRPr="00AB5042"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jc w:val="center"/>
        <w:rPr>
          <w:rFonts w:ascii="Cambria" w:hAnsi="Cambria" w:cs="Arial"/>
          <w:b/>
          <w:sz w:val="24"/>
          <w:szCs w:val="24"/>
        </w:rPr>
      </w:pPr>
      <w:r w:rsidRPr="000C28F8">
        <w:rPr>
          <w:rFonts w:ascii="Cambria" w:hAnsi="Cambria" w:cs="Arial"/>
          <w:b/>
          <w:smallCaps/>
          <w:sz w:val="24"/>
          <w:szCs w:val="24"/>
        </w:rPr>
        <w:t xml:space="preserve">Effective July 1, </w:t>
      </w:r>
      <w:r w:rsidR="00BA3216" w:rsidRPr="00AB5042">
        <w:rPr>
          <w:rFonts w:ascii="Cambria" w:hAnsi="Cambria" w:cs="Arial"/>
          <w:b/>
          <w:smallCaps/>
          <w:sz w:val="24"/>
          <w:szCs w:val="24"/>
        </w:rPr>
        <w:t>202</w:t>
      </w:r>
      <w:r w:rsidR="00FB71B0">
        <w:rPr>
          <w:rFonts w:ascii="Cambria" w:hAnsi="Cambria" w:cs="Arial"/>
          <w:b/>
          <w:smallCaps/>
          <w:sz w:val="24"/>
          <w:szCs w:val="24"/>
        </w:rPr>
        <w:t>5</w:t>
      </w:r>
    </w:p>
    <w:p w14:paraId="7B53D356" w14:textId="77777777" w:rsidR="00B01FE1" w:rsidRPr="00AB5042"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jc w:val="center"/>
        <w:rPr>
          <w:rFonts w:ascii="Cambria" w:hAnsi="Cambria"/>
          <w:sz w:val="10"/>
          <w:szCs w:val="10"/>
        </w:rPr>
      </w:pPr>
    </w:p>
    <w:tbl>
      <w:tblPr>
        <w:tblW w:w="0" w:type="auto"/>
        <w:tblInd w:w="1132" w:type="dxa"/>
        <w:tblBorders>
          <w:top w:val="single" w:sz="6" w:space="0" w:color="auto"/>
          <w:left w:val="single" w:sz="6" w:space="0" w:color="auto"/>
          <w:bottom w:val="single" w:sz="6" w:space="0" w:color="auto"/>
          <w:right w:val="single" w:sz="6" w:space="0" w:color="auto"/>
        </w:tblBorders>
        <w:tblLayout w:type="fixed"/>
        <w:tblCellMar>
          <w:left w:w="62" w:type="dxa"/>
          <w:right w:w="62" w:type="dxa"/>
        </w:tblCellMar>
        <w:tblLook w:val="0000" w:firstRow="0" w:lastRow="0" w:firstColumn="0" w:lastColumn="0" w:noHBand="0" w:noVBand="0"/>
      </w:tblPr>
      <w:tblGrid>
        <w:gridCol w:w="1388"/>
        <w:gridCol w:w="1163"/>
        <w:gridCol w:w="1149"/>
        <w:gridCol w:w="1177"/>
        <w:gridCol w:w="1224"/>
        <w:gridCol w:w="1224"/>
        <w:gridCol w:w="1415"/>
      </w:tblGrid>
      <w:tr w:rsidR="00B01FE1" w:rsidRPr="00AB5042" w14:paraId="7CC5A474" w14:textId="77777777" w:rsidTr="00B21861">
        <w:tc>
          <w:tcPr>
            <w:tcW w:w="1388" w:type="dxa"/>
            <w:tcBorders>
              <w:top w:val="single" w:sz="6" w:space="0" w:color="auto"/>
              <w:left w:val="single" w:sz="6" w:space="0" w:color="auto"/>
              <w:bottom w:val="nil"/>
              <w:right w:val="single" w:sz="6" w:space="0" w:color="auto"/>
            </w:tcBorders>
          </w:tcPr>
          <w:p w14:paraId="59DF9203" w14:textId="77777777" w:rsidR="00B01FE1" w:rsidRPr="00AB5042" w:rsidRDefault="00B01FE1" w:rsidP="00B21861">
            <w:pPr>
              <w:jc w:val="center"/>
              <w:rPr>
                <w:rFonts w:ascii="Cambria" w:hAnsi="Cambria" w:cs="Calibri"/>
                <w:sz w:val="22"/>
                <w:szCs w:val="22"/>
              </w:rPr>
            </w:pPr>
            <w:r w:rsidRPr="00AB5042">
              <w:rPr>
                <w:rFonts w:ascii="Cambria" w:hAnsi="Cambria" w:cs="Calibri"/>
                <w:sz w:val="22"/>
                <w:szCs w:val="22"/>
              </w:rPr>
              <w:t>Household</w:t>
            </w:r>
          </w:p>
        </w:tc>
        <w:tc>
          <w:tcPr>
            <w:tcW w:w="3489" w:type="dxa"/>
            <w:gridSpan w:val="3"/>
            <w:tcBorders>
              <w:top w:val="single" w:sz="6" w:space="0" w:color="auto"/>
              <w:left w:val="single" w:sz="6" w:space="0" w:color="auto"/>
              <w:bottom w:val="nil"/>
              <w:right w:val="single" w:sz="6" w:space="0" w:color="auto"/>
            </w:tcBorders>
          </w:tcPr>
          <w:p w14:paraId="70F15C05" w14:textId="77777777" w:rsidR="00B01FE1" w:rsidRPr="00AB5042" w:rsidRDefault="00B01FE1" w:rsidP="00B21861">
            <w:pPr>
              <w:jc w:val="center"/>
              <w:rPr>
                <w:rFonts w:ascii="Cambria" w:hAnsi="Cambria" w:cs="Calibri"/>
                <w:sz w:val="22"/>
                <w:szCs w:val="22"/>
              </w:rPr>
            </w:pPr>
            <w:r w:rsidRPr="00AB5042">
              <w:rPr>
                <w:rFonts w:ascii="Cambria" w:hAnsi="Cambria" w:cs="Calibri"/>
                <w:sz w:val="22"/>
                <w:szCs w:val="22"/>
              </w:rPr>
              <w:t>Maximum Household Income</w:t>
            </w:r>
          </w:p>
        </w:tc>
        <w:tc>
          <w:tcPr>
            <w:tcW w:w="3863" w:type="dxa"/>
            <w:gridSpan w:val="3"/>
            <w:tcBorders>
              <w:top w:val="single" w:sz="6" w:space="0" w:color="auto"/>
              <w:left w:val="single" w:sz="6" w:space="0" w:color="auto"/>
              <w:bottom w:val="nil"/>
              <w:right w:val="single" w:sz="6" w:space="0" w:color="auto"/>
            </w:tcBorders>
          </w:tcPr>
          <w:p w14:paraId="76643156" w14:textId="77777777" w:rsidR="00B01FE1" w:rsidRPr="00AB5042" w:rsidRDefault="00B01FE1" w:rsidP="00B21861">
            <w:pPr>
              <w:jc w:val="center"/>
              <w:rPr>
                <w:rFonts w:ascii="Cambria" w:hAnsi="Cambria" w:cs="Calibri"/>
                <w:sz w:val="22"/>
                <w:szCs w:val="22"/>
              </w:rPr>
            </w:pPr>
            <w:r w:rsidRPr="00AB5042">
              <w:rPr>
                <w:rFonts w:ascii="Cambria" w:hAnsi="Cambria" w:cs="Calibri"/>
                <w:sz w:val="22"/>
                <w:szCs w:val="22"/>
              </w:rPr>
              <w:t>Maximum Household Income</w:t>
            </w:r>
          </w:p>
        </w:tc>
      </w:tr>
      <w:tr w:rsidR="00B01FE1" w:rsidRPr="00AB5042" w14:paraId="4C0358D2" w14:textId="77777777" w:rsidTr="009D1F4B">
        <w:tc>
          <w:tcPr>
            <w:tcW w:w="1388" w:type="dxa"/>
            <w:tcBorders>
              <w:top w:val="nil"/>
              <w:left w:val="single" w:sz="6" w:space="0" w:color="auto"/>
              <w:bottom w:val="single" w:sz="6" w:space="0" w:color="auto"/>
              <w:right w:val="single" w:sz="6" w:space="0" w:color="auto"/>
            </w:tcBorders>
          </w:tcPr>
          <w:p w14:paraId="4542EBDA" w14:textId="77777777" w:rsidR="00B01FE1" w:rsidRPr="00AB5042" w:rsidRDefault="00B01FE1" w:rsidP="00B21861">
            <w:pPr>
              <w:jc w:val="center"/>
              <w:rPr>
                <w:rFonts w:ascii="Cambria" w:hAnsi="Cambria" w:cs="Calibri"/>
                <w:sz w:val="22"/>
                <w:szCs w:val="22"/>
              </w:rPr>
            </w:pPr>
            <w:r w:rsidRPr="00AB5042">
              <w:rPr>
                <w:rFonts w:ascii="Cambria" w:hAnsi="Cambria" w:cs="Calibri"/>
                <w:sz w:val="22"/>
                <w:szCs w:val="22"/>
              </w:rPr>
              <w:t>Size</w:t>
            </w:r>
          </w:p>
        </w:tc>
        <w:tc>
          <w:tcPr>
            <w:tcW w:w="3489" w:type="dxa"/>
            <w:gridSpan w:val="3"/>
            <w:tcBorders>
              <w:top w:val="nil"/>
              <w:left w:val="single" w:sz="6" w:space="0" w:color="auto"/>
              <w:bottom w:val="single" w:sz="4" w:space="0" w:color="auto"/>
              <w:right w:val="single" w:sz="6" w:space="0" w:color="auto"/>
            </w:tcBorders>
          </w:tcPr>
          <w:p w14:paraId="335EF1D2" w14:textId="77777777" w:rsidR="00B01FE1" w:rsidRPr="00AB5042" w:rsidRDefault="00B01FE1" w:rsidP="00B21861">
            <w:pPr>
              <w:jc w:val="center"/>
              <w:rPr>
                <w:rFonts w:ascii="Cambria" w:hAnsi="Cambria" w:cs="Calibri"/>
                <w:sz w:val="22"/>
                <w:szCs w:val="22"/>
              </w:rPr>
            </w:pPr>
            <w:r w:rsidRPr="00AB5042">
              <w:rPr>
                <w:rFonts w:ascii="Cambria" w:hAnsi="Cambria" w:cs="Calibri"/>
                <w:sz w:val="22"/>
                <w:szCs w:val="22"/>
              </w:rPr>
              <w:t>Eligible for</w:t>
            </w:r>
            <w:r w:rsidRPr="00AB5042">
              <w:rPr>
                <w:rFonts w:ascii="Cambria" w:hAnsi="Cambria" w:cs="Calibri"/>
                <w:b/>
                <w:sz w:val="22"/>
                <w:szCs w:val="22"/>
              </w:rPr>
              <w:t xml:space="preserve"> </w:t>
            </w:r>
            <w:r w:rsidRPr="00AB5042">
              <w:rPr>
                <w:rFonts w:ascii="Cambria" w:hAnsi="Cambria" w:cs="Calibri"/>
                <w:sz w:val="22"/>
                <w:szCs w:val="22"/>
              </w:rPr>
              <w:t>Free Meals</w:t>
            </w:r>
          </w:p>
        </w:tc>
        <w:tc>
          <w:tcPr>
            <w:tcW w:w="3863" w:type="dxa"/>
            <w:gridSpan w:val="3"/>
            <w:tcBorders>
              <w:top w:val="nil"/>
              <w:left w:val="single" w:sz="6" w:space="0" w:color="auto"/>
              <w:bottom w:val="single" w:sz="6" w:space="0" w:color="auto"/>
              <w:right w:val="single" w:sz="6" w:space="0" w:color="auto"/>
            </w:tcBorders>
          </w:tcPr>
          <w:p w14:paraId="5C6FE725" w14:textId="77777777" w:rsidR="00B01FE1" w:rsidRPr="00AB5042" w:rsidRDefault="00B01FE1" w:rsidP="00B21861">
            <w:pPr>
              <w:jc w:val="center"/>
              <w:rPr>
                <w:rFonts w:ascii="Cambria" w:hAnsi="Cambria" w:cs="Calibri"/>
                <w:sz w:val="22"/>
                <w:szCs w:val="22"/>
              </w:rPr>
            </w:pPr>
            <w:r w:rsidRPr="00AB5042">
              <w:rPr>
                <w:rFonts w:ascii="Cambria" w:hAnsi="Cambria" w:cs="Calibri"/>
                <w:sz w:val="22"/>
                <w:szCs w:val="22"/>
              </w:rPr>
              <w:t>Eligible for Reduced Price Meals</w:t>
            </w:r>
          </w:p>
        </w:tc>
      </w:tr>
      <w:tr w:rsidR="00B01FE1" w:rsidRPr="000C28F8" w14:paraId="058FA6DD" w14:textId="77777777" w:rsidTr="009D1F4B">
        <w:tc>
          <w:tcPr>
            <w:tcW w:w="1388" w:type="dxa"/>
            <w:tcBorders>
              <w:top w:val="single" w:sz="6" w:space="0" w:color="auto"/>
              <w:bottom w:val="nil"/>
              <w:right w:val="single" w:sz="4" w:space="0" w:color="auto"/>
            </w:tcBorders>
          </w:tcPr>
          <w:p w14:paraId="37735D16" w14:textId="77777777" w:rsidR="00B01FE1" w:rsidRPr="00AB5042" w:rsidRDefault="00B01FE1" w:rsidP="00B21861">
            <w:pPr>
              <w:jc w:val="center"/>
              <w:rPr>
                <w:rFonts w:ascii="Cambria" w:hAnsi="Cambria" w:cs="Calibri"/>
                <w:sz w:val="22"/>
                <w:szCs w:val="22"/>
              </w:rPr>
            </w:pPr>
          </w:p>
        </w:tc>
        <w:tc>
          <w:tcPr>
            <w:tcW w:w="1163" w:type="dxa"/>
            <w:tcBorders>
              <w:top w:val="single" w:sz="4" w:space="0" w:color="auto"/>
              <w:left w:val="single" w:sz="4" w:space="0" w:color="auto"/>
              <w:bottom w:val="nil"/>
              <w:right w:val="nil"/>
            </w:tcBorders>
          </w:tcPr>
          <w:p w14:paraId="5FC6E4F0" w14:textId="77777777" w:rsidR="00B01FE1" w:rsidRPr="00AB5042" w:rsidRDefault="00B01FE1" w:rsidP="00B21861">
            <w:pPr>
              <w:jc w:val="right"/>
              <w:rPr>
                <w:rFonts w:ascii="Cambria" w:hAnsi="Cambria" w:cs="Calibri"/>
                <w:sz w:val="22"/>
                <w:szCs w:val="22"/>
                <w:u w:val="single"/>
              </w:rPr>
            </w:pPr>
            <w:r w:rsidRPr="00AB5042">
              <w:rPr>
                <w:rFonts w:ascii="Cambria" w:hAnsi="Cambria" w:cs="Calibri"/>
                <w:sz w:val="22"/>
                <w:szCs w:val="22"/>
                <w:u w:val="single"/>
              </w:rPr>
              <w:t>Annually</w:t>
            </w:r>
          </w:p>
        </w:tc>
        <w:tc>
          <w:tcPr>
            <w:tcW w:w="1149" w:type="dxa"/>
            <w:tcBorders>
              <w:top w:val="single" w:sz="4" w:space="0" w:color="auto"/>
              <w:left w:val="nil"/>
              <w:bottom w:val="nil"/>
              <w:right w:val="nil"/>
            </w:tcBorders>
          </w:tcPr>
          <w:p w14:paraId="6C49C41F" w14:textId="77777777" w:rsidR="00B01FE1" w:rsidRPr="00AB5042" w:rsidRDefault="00B01FE1" w:rsidP="00B21861">
            <w:pPr>
              <w:jc w:val="right"/>
              <w:rPr>
                <w:rFonts w:ascii="Cambria" w:hAnsi="Cambria" w:cs="Calibri"/>
                <w:sz w:val="22"/>
                <w:szCs w:val="22"/>
                <w:u w:val="single"/>
              </w:rPr>
            </w:pPr>
            <w:r w:rsidRPr="00AB5042">
              <w:rPr>
                <w:rFonts w:ascii="Cambria" w:hAnsi="Cambria" w:cs="Calibri"/>
                <w:sz w:val="22"/>
                <w:szCs w:val="22"/>
                <w:u w:val="single"/>
              </w:rPr>
              <w:t>Monthly</w:t>
            </w:r>
          </w:p>
        </w:tc>
        <w:tc>
          <w:tcPr>
            <w:tcW w:w="1177" w:type="dxa"/>
            <w:tcBorders>
              <w:top w:val="single" w:sz="4" w:space="0" w:color="auto"/>
              <w:left w:val="nil"/>
              <w:bottom w:val="nil"/>
              <w:right w:val="single" w:sz="4" w:space="0" w:color="auto"/>
            </w:tcBorders>
          </w:tcPr>
          <w:p w14:paraId="64F5B98B" w14:textId="77777777" w:rsidR="00B01FE1" w:rsidRPr="00AB5042" w:rsidRDefault="00B01FE1" w:rsidP="00B21861">
            <w:pPr>
              <w:jc w:val="right"/>
              <w:rPr>
                <w:rFonts w:ascii="Cambria" w:hAnsi="Cambria" w:cs="Calibri"/>
                <w:sz w:val="22"/>
                <w:szCs w:val="22"/>
                <w:u w:val="single"/>
              </w:rPr>
            </w:pPr>
            <w:r w:rsidRPr="00AB5042">
              <w:rPr>
                <w:rFonts w:ascii="Cambria" w:hAnsi="Cambria" w:cs="Calibri"/>
                <w:sz w:val="22"/>
                <w:szCs w:val="22"/>
                <w:u w:val="single"/>
              </w:rPr>
              <w:t>Weekly</w:t>
            </w:r>
          </w:p>
        </w:tc>
        <w:tc>
          <w:tcPr>
            <w:tcW w:w="1224" w:type="dxa"/>
            <w:tcBorders>
              <w:top w:val="nil"/>
              <w:left w:val="single" w:sz="4" w:space="0" w:color="auto"/>
              <w:bottom w:val="nil"/>
              <w:right w:val="nil"/>
            </w:tcBorders>
          </w:tcPr>
          <w:p w14:paraId="41DBF312" w14:textId="77777777" w:rsidR="00B01FE1" w:rsidRPr="00AB5042" w:rsidRDefault="00B01FE1" w:rsidP="00B21861">
            <w:pPr>
              <w:jc w:val="right"/>
              <w:rPr>
                <w:rFonts w:ascii="Cambria" w:hAnsi="Cambria" w:cs="Calibri"/>
                <w:sz w:val="22"/>
                <w:szCs w:val="22"/>
                <w:u w:val="single"/>
              </w:rPr>
            </w:pPr>
            <w:r w:rsidRPr="00AB5042">
              <w:rPr>
                <w:rFonts w:ascii="Cambria" w:hAnsi="Cambria" w:cs="Calibri"/>
                <w:sz w:val="22"/>
                <w:szCs w:val="22"/>
                <w:u w:val="single"/>
              </w:rPr>
              <w:t>Annually</w:t>
            </w:r>
          </w:p>
        </w:tc>
        <w:tc>
          <w:tcPr>
            <w:tcW w:w="1224" w:type="dxa"/>
            <w:tcBorders>
              <w:top w:val="nil"/>
              <w:left w:val="nil"/>
              <w:bottom w:val="nil"/>
              <w:right w:val="nil"/>
            </w:tcBorders>
          </w:tcPr>
          <w:p w14:paraId="2E08D0C2" w14:textId="77777777" w:rsidR="00B01FE1" w:rsidRPr="00AB5042" w:rsidRDefault="00B01FE1" w:rsidP="00B21861">
            <w:pPr>
              <w:jc w:val="right"/>
              <w:rPr>
                <w:rFonts w:ascii="Cambria" w:hAnsi="Cambria" w:cs="Calibri"/>
                <w:sz w:val="22"/>
                <w:szCs w:val="22"/>
                <w:u w:val="single"/>
              </w:rPr>
            </w:pPr>
            <w:r w:rsidRPr="00AB5042">
              <w:rPr>
                <w:rFonts w:ascii="Cambria" w:hAnsi="Cambria" w:cs="Calibri"/>
                <w:sz w:val="22"/>
                <w:szCs w:val="22"/>
                <w:u w:val="single"/>
              </w:rPr>
              <w:t>Monthly</w:t>
            </w:r>
          </w:p>
        </w:tc>
        <w:tc>
          <w:tcPr>
            <w:tcW w:w="1415" w:type="dxa"/>
            <w:tcBorders>
              <w:top w:val="nil"/>
              <w:left w:val="nil"/>
              <w:bottom w:val="nil"/>
              <w:right w:val="single" w:sz="6" w:space="0" w:color="auto"/>
            </w:tcBorders>
          </w:tcPr>
          <w:p w14:paraId="233D6670" w14:textId="77777777" w:rsidR="00B01FE1" w:rsidRPr="00AB5042" w:rsidRDefault="00B01FE1" w:rsidP="00B21861">
            <w:pPr>
              <w:pStyle w:val="Heading9"/>
              <w:rPr>
                <w:rFonts w:ascii="Cambria" w:hAnsi="Cambria" w:cs="Calibri"/>
                <w:sz w:val="22"/>
                <w:szCs w:val="22"/>
              </w:rPr>
            </w:pPr>
            <w:r w:rsidRPr="00AB5042">
              <w:rPr>
                <w:rFonts w:ascii="Cambria" w:hAnsi="Cambria" w:cs="Calibri"/>
                <w:sz w:val="22"/>
                <w:szCs w:val="22"/>
              </w:rPr>
              <w:t>Weekly</w:t>
            </w:r>
          </w:p>
        </w:tc>
      </w:tr>
      <w:tr w:rsidR="009D1F4B" w:rsidRPr="000C28F8" w14:paraId="1B79E569" w14:textId="77777777" w:rsidTr="009D1F4B">
        <w:tc>
          <w:tcPr>
            <w:tcW w:w="1388" w:type="dxa"/>
            <w:tcBorders>
              <w:top w:val="nil"/>
              <w:left w:val="single" w:sz="6" w:space="0" w:color="auto"/>
              <w:bottom w:val="nil"/>
              <w:right w:val="single" w:sz="4" w:space="0" w:color="auto"/>
            </w:tcBorders>
          </w:tcPr>
          <w:p w14:paraId="73012D65" w14:textId="77777777" w:rsidR="009D1F4B" w:rsidRPr="00A62DCE" w:rsidRDefault="009D1F4B" w:rsidP="009D1F4B">
            <w:pPr>
              <w:jc w:val="center"/>
              <w:rPr>
                <w:rFonts w:ascii="Cambria" w:hAnsi="Cambria" w:cs="Calibri"/>
                <w:sz w:val="22"/>
                <w:szCs w:val="22"/>
              </w:rPr>
            </w:pPr>
            <w:r w:rsidRPr="00A62DCE">
              <w:rPr>
                <w:rFonts w:ascii="Cambria" w:hAnsi="Cambria" w:cs="Calibri"/>
                <w:sz w:val="22"/>
                <w:szCs w:val="22"/>
              </w:rPr>
              <w:t>1</w:t>
            </w:r>
          </w:p>
        </w:tc>
        <w:tc>
          <w:tcPr>
            <w:tcW w:w="1163" w:type="dxa"/>
            <w:tcBorders>
              <w:top w:val="nil"/>
              <w:left w:val="single" w:sz="4" w:space="0" w:color="auto"/>
              <w:bottom w:val="nil"/>
              <w:right w:val="nil"/>
            </w:tcBorders>
          </w:tcPr>
          <w:p w14:paraId="0F3775FA" w14:textId="7A2661F1" w:rsidR="009D1F4B" w:rsidRPr="009D1F4B" w:rsidRDefault="009D1F4B" w:rsidP="009D1F4B">
            <w:pPr>
              <w:jc w:val="right"/>
              <w:rPr>
                <w:rFonts w:ascii="Cambria" w:hAnsi="Cambria" w:cs="Calibri"/>
                <w:sz w:val="22"/>
                <w:szCs w:val="22"/>
                <w:highlight w:val="yellow"/>
              </w:rPr>
            </w:pPr>
            <w:r w:rsidRPr="009D1F4B">
              <w:rPr>
                <w:rFonts w:ascii="Cambria" w:hAnsi="Cambria"/>
                <w:sz w:val="22"/>
                <w:szCs w:val="22"/>
              </w:rPr>
              <w:t>$20,345</w:t>
            </w:r>
          </w:p>
        </w:tc>
        <w:tc>
          <w:tcPr>
            <w:tcW w:w="1149" w:type="dxa"/>
            <w:tcBorders>
              <w:top w:val="nil"/>
              <w:left w:val="nil"/>
              <w:bottom w:val="nil"/>
              <w:right w:val="nil"/>
            </w:tcBorders>
          </w:tcPr>
          <w:p w14:paraId="5DB5BC14" w14:textId="07D64C8B" w:rsidR="009D1F4B" w:rsidRPr="009D1F4B" w:rsidRDefault="009D1F4B" w:rsidP="009D1F4B">
            <w:pPr>
              <w:jc w:val="right"/>
              <w:rPr>
                <w:rFonts w:ascii="Cambria" w:hAnsi="Cambria" w:cs="Calibri"/>
                <w:sz w:val="22"/>
                <w:szCs w:val="22"/>
                <w:highlight w:val="yellow"/>
              </w:rPr>
            </w:pPr>
            <w:r w:rsidRPr="009D1F4B">
              <w:rPr>
                <w:rFonts w:ascii="Cambria" w:hAnsi="Cambria"/>
                <w:sz w:val="22"/>
                <w:szCs w:val="22"/>
              </w:rPr>
              <w:t>$1,696</w:t>
            </w:r>
          </w:p>
        </w:tc>
        <w:tc>
          <w:tcPr>
            <w:tcW w:w="1177" w:type="dxa"/>
            <w:tcBorders>
              <w:top w:val="nil"/>
              <w:left w:val="nil"/>
              <w:bottom w:val="nil"/>
              <w:right w:val="single" w:sz="4" w:space="0" w:color="auto"/>
            </w:tcBorders>
          </w:tcPr>
          <w:p w14:paraId="1FFD3751" w14:textId="79EAE177" w:rsidR="009D1F4B" w:rsidRPr="009D1F4B" w:rsidRDefault="009D1F4B" w:rsidP="009D1F4B">
            <w:pPr>
              <w:jc w:val="right"/>
              <w:rPr>
                <w:rFonts w:ascii="Cambria" w:hAnsi="Cambria" w:cs="Calibri"/>
                <w:sz w:val="22"/>
                <w:szCs w:val="22"/>
                <w:highlight w:val="yellow"/>
              </w:rPr>
            </w:pPr>
            <w:r w:rsidRPr="009D1F4B">
              <w:rPr>
                <w:rFonts w:ascii="Cambria" w:hAnsi="Cambria"/>
                <w:sz w:val="22"/>
                <w:szCs w:val="22"/>
              </w:rPr>
              <w:t>$392</w:t>
            </w:r>
          </w:p>
        </w:tc>
        <w:tc>
          <w:tcPr>
            <w:tcW w:w="1224" w:type="dxa"/>
            <w:tcBorders>
              <w:top w:val="nil"/>
              <w:left w:val="single" w:sz="4" w:space="0" w:color="auto"/>
              <w:bottom w:val="nil"/>
              <w:right w:val="nil"/>
            </w:tcBorders>
          </w:tcPr>
          <w:p w14:paraId="503FCF0E" w14:textId="1B5E32C2" w:rsidR="009D1F4B" w:rsidRPr="009D1F4B" w:rsidRDefault="009D1F4B" w:rsidP="009D1F4B">
            <w:pPr>
              <w:jc w:val="right"/>
              <w:rPr>
                <w:rFonts w:ascii="Cambria" w:hAnsi="Cambria"/>
                <w:sz w:val="22"/>
                <w:szCs w:val="22"/>
                <w:highlight w:val="yellow"/>
              </w:rPr>
            </w:pPr>
            <w:r w:rsidRPr="009D1F4B">
              <w:rPr>
                <w:rFonts w:ascii="Cambria" w:hAnsi="Cambria"/>
                <w:sz w:val="22"/>
                <w:szCs w:val="22"/>
              </w:rPr>
              <w:t>$28,953</w:t>
            </w:r>
          </w:p>
        </w:tc>
        <w:tc>
          <w:tcPr>
            <w:tcW w:w="1224" w:type="dxa"/>
            <w:tcBorders>
              <w:top w:val="nil"/>
              <w:left w:val="nil"/>
              <w:bottom w:val="nil"/>
              <w:right w:val="nil"/>
            </w:tcBorders>
          </w:tcPr>
          <w:p w14:paraId="3AF72181" w14:textId="6A41C1FD" w:rsidR="009D1F4B" w:rsidRPr="009D1F4B" w:rsidRDefault="009D1F4B" w:rsidP="009D1F4B">
            <w:pPr>
              <w:jc w:val="right"/>
              <w:rPr>
                <w:rFonts w:ascii="Cambria" w:hAnsi="Cambria"/>
                <w:sz w:val="22"/>
                <w:szCs w:val="22"/>
                <w:highlight w:val="yellow"/>
              </w:rPr>
            </w:pPr>
            <w:r w:rsidRPr="009D1F4B">
              <w:rPr>
                <w:rFonts w:ascii="Cambria" w:hAnsi="Cambria"/>
                <w:sz w:val="22"/>
                <w:szCs w:val="22"/>
              </w:rPr>
              <w:t>$2,413</w:t>
            </w:r>
          </w:p>
        </w:tc>
        <w:tc>
          <w:tcPr>
            <w:tcW w:w="1415" w:type="dxa"/>
            <w:tcBorders>
              <w:top w:val="nil"/>
              <w:left w:val="nil"/>
              <w:bottom w:val="nil"/>
              <w:right w:val="single" w:sz="6" w:space="0" w:color="auto"/>
            </w:tcBorders>
          </w:tcPr>
          <w:p w14:paraId="35CD2E67" w14:textId="44A408F4" w:rsidR="009D1F4B" w:rsidRPr="009D1F4B" w:rsidRDefault="009D1F4B" w:rsidP="009D1F4B">
            <w:pPr>
              <w:jc w:val="right"/>
              <w:rPr>
                <w:rFonts w:ascii="Cambria" w:hAnsi="Cambria"/>
                <w:sz w:val="22"/>
                <w:szCs w:val="22"/>
                <w:highlight w:val="yellow"/>
              </w:rPr>
            </w:pPr>
            <w:r w:rsidRPr="009D1F4B">
              <w:rPr>
                <w:rFonts w:ascii="Cambria" w:hAnsi="Cambria"/>
                <w:sz w:val="22"/>
                <w:szCs w:val="22"/>
              </w:rPr>
              <w:t>$557</w:t>
            </w:r>
          </w:p>
        </w:tc>
      </w:tr>
      <w:tr w:rsidR="009D1F4B" w:rsidRPr="000C28F8" w14:paraId="7A2AB692" w14:textId="77777777" w:rsidTr="009D1F4B">
        <w:trPr>
          <w:trHeight w:val="236"/>
        </w:trPr>
        <w:tc>
          <w:tcPr>
            <w:tcW w:w="1388" w:type="dxa"/>
            <w:tcBorders>
              <w:top w:val="nil"/>
              <w:left w:val="single" w:sz="6" w:space="0" w:color="auto"/>
              <w:bottom w:val="nil"/>
              <w:right w:val="single" w:sz="4" w:space="0" w:color="auto"/>
            </w:tcBorders>
          </w:tcPr>
          <w:p w14:paraId="2E62A544" w14:textId="77777777" w:rsidR="009D1F4B" w:rsidRPr="00A62DCE" w:rsidRDefault="009D1F4B" w:rsidP="009D1F4B">
            <w:pPr>
              <w:jc w:val="center"/>
              <w:rPr>
                <w:rFonts w:ascii="Cambria" w:hAnsi="Cambria" w:cs="Calibri"/>
                <w:sz w:val="22"/>
                <w:szCs w:val="22"/>
              </w:rPr>
            </w:pPr>
            <w:r w:rsidRPr="00A62DCE">
              <w:rPr>
                <w:rFonts w:ascii="Cambria" w:hAnsi="Cambria" w:cs="Calibri"/>
                <w:sz w:val="22"/>
                <w:szCs w:val="22"/>
              </w:rPr>
              <w:t>2</w:t>
            </w:r>
          </w:p>
        </w:tc>
        <w:tc>
          <w:tcPr>
            <w:tcW w:w="1163" w:type="dxa"/>
            <w:tcBorders>
              <w:top w:val="nil"/>
              <w:left w:val="single" w:sz="4" w:space="0" w:color="auto"/>
              <w:bottom w:val="nil"/>
              <w:right w:val="nil"/>
            </w:tcBorders>
          </w:tcPr>
          <w:p w14:paraId="196AFD6B" w14:textId="639E2964" w:rsidR="009D1F4B" w:rsidRPr="009D1F4B" w:rsidRDefault="009D1F4B" w:rsidP="009D1F4B">
            <w:pPr>
              <w:jc w:val="right"/>
              <w:rPr>
                <w:rFonts w:ascii="Cambria" w:hAnsi="Cambria" w:cs="Calibri"/>
                <w:sz w:val="22"/>
                <w:szCs w:val="22"/>
                <w:highlight w:val="yellow"/>
              </w:rPr>
            </w:pPr>
            <w:r w:rsidRPr="009D1F4B">
              <w:rPr>
                <w:rFonts w:ascii="Cambria" w:hAnsi="Cambria"/>
                <w:sz w:val="22"/>
                <w:szCs w:val="22"/>
              </w:rPr>
              <w:t>27,495</w:t>
            </w:r>
          </w:p>
        </w:tc>
        <w:tc>
          <w:tcPr>
            <w:tcW w:w="1149" w:type="dxa"/>
            <w:tcBorders>
              <w:top w:val="nil"/>
              <w:left w:val="nil"/>
              <w:bottom w:val="nil"/>
              <w:right w:val="nil"/>
            </w:tcBorders>
          </w:tcPr>
          <w:p w14:paraId="3888B1F0" w14:textId="02A80F0C" w:rsidR="009D1F4B" w:rsidRPr="009D1F4B" w:rsidRDefault="009D1F4B" w:rsidP="009D1F4B">
            <w:pPr>
              <w:jc w:val="right"/>
              <w:rPr>
                <w:rFonts w:ascii="Cambria" w:hAnsi="Cambria" w:cs="Calibri"/>
                <w:sz w:val="22"/>
                <w:szCs w:val="22"/>
                <w:highlight w:val="yellow"/>
              </w:rPr>
            </w:pPr>
            <w:r w:rsidRPr="009D1F4B">
              <w:rPr>
                <w:rFonts w:ascii="Cambria" w:hAnsi="Cambria"/>
                <w:sz w:val="22"/>
                <w:szCs w:val="22"/>
              </w:rPr>
              <w:t>2,292</w:t>
            </w:r>
          </w:p>
        </w:tc>
        <w:tc>
          <w:tcPr>
            <w:tcW w:w="1177" w:type="dxa"/>
            <w:tcBorders>
              <w:top w:val="nil"/>
              <w:left w:val="nil"/>
              <w:bottom w:val="nil"/>
              <w:right w:val="single" w:sz="4" w:space="0" w:color="auto"/>
            </w:tcBorders>
          </w:tcPr>
          <w:p w14:paraId="6F1F0346" w14:textId="09F4F862" w:rsidR="009D1F4B" w:rsidRPr="009D1F4B" w:rsidRDefault="009D1F4B" w:rsidP="009D1F4B">
            <w:pPr>
              <w:jc w:val="right"/>
              <w:rPr>
                <w:rFonts w:ascii="Cambria" w:hAnsi="Cambria" w:cs="Calibri"/>
                <w:sz w:val="22"/>
                <w:szCs w:val="22"/>
                <w:highlight w:val="yellow"/>
              </w:rPr>
            </w:pPr>
            <w:r w:rsidRPr="009D1F4B">
              <w:rPr>
                <w:rFonts w:ascii="Cambria" w:hAnsi="Cambria"/>
                <w:sz w:val="22"/>
                <w:szCs w:val="22"/>
              </w:rPr>
              <w:t>529</w:t>
            </w:r>
          </w:p>
        </w:tc>
        <w:tc>
          <w:tcPr>
            <w:tcW w:w="1224" w:type="dxa"/>
            <w:tcBorders>
              <w:top w:val="nil"/>
              <w:left w:val="single" w:sz="4" w:space="0" w:color="auto"/>
              <w:bottom w:val="nil"/>
              <w:right w:val="nil"/>
            </w:tcBorders>
          </w:tcPr>
          <w:p w14:paraId="13CD9263" w14:textId="05D6AEA6" w:rsidR="009D1F4B" w:rsidRPr="009D1F4B" w:rsidRDefault="009D1F4B" w:rsidP="009D1F4B">
            <w:pPr>
              <w:jc w:val="right"/>
              <w:rPr>
                <w:rFonts w:ascii="Cambria" w:hAnsi="Cambria"/>
                <w:sz w:val="22"/>
                <w:szCs w:val="22"/>
                <w:highlight w:val="yellow"/>
              </w:rPr>
            </w:pPr>
            <w:r w:rsidRPr="009D1F4B">
              <w:rPr>
                <w:rFonts w:ascii="Cambria" w:hAnsi="Cambria"/>
                <w:sz w:val="22"/>
                <w:szCs w:val="22"/>
              </w:rPr>
              <w:t>39,128</w:t>
            </w:r>
          </w:p>
        </w:tc>
        <w:tc>
          <w:tcPr>
            <w:tcW w:w="1224" w:type="dxa"/>
            <w:tcBorders>
              <w:top w:val="nil"/>
              <w:left w:val="nil"/>
              <w:bottom w:val="nil"/>
              <w:right w:val="nil"/>
            </w:tcBorders>
          </w:tcPr>
          <w:p w14:paraId="5075A07A" w14:textId="022D8370" w:rsidR="009D1F4B" w:rsidRPr="009D1F4B" w:rsidRDefault="009D1F4B" w:rsidP="009D1F4B">
            <w:pPr>
              <w:jc w:val="right"/>
              <w:rPr>
                <w:rFonts w:ascii="Cambria" w:hAnsi="Cambria"/>
                <w:sz w:val="22"/>
                <w:szCs w:val="22"/>
                <w:highlight w:val="yellow"/>
              </w:rPr>
            </w:pPr>
            <w:r w:rsidRPr="009D1F4B">
              <w:rPr>
                <w:rFonts w:ascii="Cambria" w:hAnsi="Cambria"/>
                <w:sz w:val="22"/>
                <w:szCs w:val="22"/>
              </w:rPr>
              <w:t>3,261</w:t>
            </w:r>
          </w:p>
        </w:tc>
        <w:tc>
          <w:tcPr>
            <w:tcW w:w="1415" w:type="dxa"/>
            <w:tcBorders>
              <w:top w:val="nil"/>
              <w:left w:val="nil"/>
              <w:bottom w:val="nil"/>
              <w:right w:val="single" w:sz="6" w:space="0" w:color="auto"/>
            </w:tcBorders>
          </w:tcPr>
          <w:p w14:paraId="4B9A5138" w14:textId="48E5A5D4" w:rsidR="009D1F4B" w:rsidRPr="009D1F4B" w:rsidRDefault="009D1F4B" w:rsidP="009D1F4B">
            <w:pPr>
              <w:jc w:val="right"/>
              <w:rPr>
                <w:rFonts w:ascii="Cambria" w:hAnsi="Cambria"/>
                <w:sz w:val="22"/>
                <w:szCs w:val="22"/>
                <w:highlight w:val="yellow"/>
              </w:rPr>
            </w:pPr>
            <w:r w:rsidRPr="009D1F4B">
              <w:rPr>
                <w:rFonts w:ascii="Cambria" w:hAnsi="Cambria"/>
                <w:sz w:val="22"/>
                <w:szCs w:val="22"/>
              </w:rPr>
              <w:t>753</w:t>
            </w:r>
          </w:p>
        </w:tc>
      </w:tr>
      <w:tr w:rsidR="009D1F4B" w:rsidRPr="000C28F8" w14:paraId="64F9068F" w14:textId="77777777" w:rsidTr="009D1F4B">
        <w:tc>
          <w:tcPr>
            <w:tcW w:w="1388" w:type="dxa"/>
            <w:tcBorders>
              <w:top w:val="nil"/>
              <w:left w:val="single" w:sz="6" w:space="0" w:color="auto"/>
              <w:bottom w:val="nil"/>
              <w:right w:val="single" w:sz="4" w:space="0" w:color="auto"/>
            </w:tcBorders>
          </w:tcPr>
          <w:p w14:paraId="53AAE816" w14:textId="77777777" w:rsidR="009D1F4B" w:rsidRPr="00A62DCE" w:rsidRDefault="009D1F4B" w:rsidP="009D1F4B">
            <w:pPr>
              <w:jc w:val="center"/>
              <w:rPr>
                <w:rFonts w:ascii="Cambria" w:hAnsi="Cambria" w:cs="Calibri"/>
                <w:sz w:val="22"/>
                <w:szCs w:val="22"/>
              </w:rPr>
            </w:pPr>
            <w:r w:rsidRPr="00A62DCE">
              <w:rPr>
                <w:rFonts w:ascii="Cambria" w:hAnsi="Cambria" w:cs="Calibri"/>
                <w:sz w:val="22"/>
                <w:szCs w:val="22"/>
              </w:rPr>
              <w:t>3</w:t>
            </w:r>
          </w:p>
        </w:tc>
        <w:tc>
          <w:tcPr>
            <w:tcW w:w="1163" w:type="dxa"/>
            <w:tcBorders>
              <w:top w:val="nil"/>
              <w:left w:val="single" w:sz="4" w:space="0" w:color="auto"/>
              <w:bottom w:val="nil"/>
              <w:right w:val="nil"/>
            </w:tcBorders>
          </w:tcPr>
          <w:p w14:paraId="5E96874E" w14:textId="2CFEDD66" w:rsidR="009D1F4B" w:rsidRPr="009D1F4B" w:rsidRDefault="009D1F4B" w:rsidP="009D1F4B">
            <w:pPr>
              <w:jc w:val="right"/>
              <w:rPr>
                <w:rFonts w:ascii="Cambria" w:hAnsi="Cambria" w:cs="Calibri"/>
                <w:sz w:val="22"/>
                <w:szCs w:val="22"/>
                <w:highlight w:val="yellow"/>
              </w:rPr>
            </w:pPr>
            <w:r w:rsidRPr="009D1F4B">
              <w:rPr>
                <w:rFonts w:ascii="Cambria" w:hAnsi="Cambria"/>
                <w:sz w:val="22"/>
                <w:szCs w:val="22"/>
              </w:rPr>
              <w:t>34,645</w:t>
            </w:r>
          </w:p>
        </w:tc>
        <w:tc>
          <w:tcPr>
            <w:tcW w:w="1149" w:type="dxa"/>
            <w:tcBorders>
              <w:top w:val="nil"/>
              <w:left w:val="nil"/>
              <w:bottom w:val="nil"/>
              <w:right w:val="nil"/>
            </w:tcBorders>
          </w:tcPr>
          <w:p w14:paraId="4FD1AA14" w14:textId="6E12E747" w:rsidR="009D1F4B" w:rsidRPr="009D1F4B" w:rsidRDefault="009D1F4B" w:rsidP="009D1F4B">
            <w:pPr>
              <w:jc w:val="right"/>
              <w:rPr>
                <w:rFonts w:ascii="Cambria" w:hAnsi="Cambria" w:cs="Calibri"/>
                <w:sz w:val="22"/>
                <w:szCs w:val="22"/>
                <w:highlight w:val="yellow"/>
              </w:rPr>
            </w:pPr>
            <w:r w:rsidRPr="009D1F4B">
              <w:rPr>
                <w:rFonts w:ascii="Cambria" w:hAnsi="Cambria"/>
                <w:sz w:val="22"/>
                <w:szCs w:val="22"/>
              </w:rPr>
              <w:t>2,888</w:t>
            </w:r>
          </w:p>
        </w:tc>
        <w:tc>
          <w:tcPr>
            <w:tcW w:w="1177" w:type="dxa"/>
            <w:tcBorders>
              <w:top w:val="nil"/>
              <w:left w:val="nil"/>
              <w:bottom w:val="nil"/>
              <w:right w:val="single" w:sz="4" w:space="0" w:color="auto"/>
            </w:tcBorders>
          </w:tcPr>
          <w:p w14:paraId="3976ACF0" w14:textId="3BB00295" w:rsidR="009D1F4B" w:rsidRPr="009D1F4B" w:rsidRDefault="009D1F4B" w:rsidP="009D1F4B">
            <w:pPr>
              <w:jc w:val="right"/>
              <w:rPr>
                <w:rFonts w:ascii="Cambria" w:hAnsi="Cambria" w:cs="Calibri"/>
                <w:sz w:val="22"/>
                <w:szCs w:val="22"/>
                <w:highlight w:val="yellow"/>
              </w:rPr>
            </w:pPr>
            <w:r w:rsidRPr="009D1F4B">
              <w:rPr>
                <w:rFonts w:ascii="Cambria" w:hAnsi="Cambria"/>
                <w:sz w:val="22"/>
                <w:szCs w:val="22"/>
              </w:rPr>
              <w:t>667</w:t>
            </w:r>
          </w:p>
        </w:tc>
        <w:tc>
          <w:tcPr>
            <w:tcW w:w="1224" w:type="dxa"/>
            <w:tcBorders>
              <w:top w:val="nil"/>
              <w:left w:val="single" w:sz="4" w:space="0" w:color="auto"/>
              <w:bottom w:val="nil"/>
              <w:right w:val="nil"/>
            </w:tcBorders>
          </w:tcPr>
          <w:p w14:paraId="18D54DB4" w14:textId="70E737FE" w:rsidR="009D1F4B" w:rsidRPr="009D1F4B" w:rsidRDefault="009D1F4B" w:rsidP="009D1F4B">
            <w:pPr>
              <w:jc w:val="right"/>
              <w:rPr>
                <w:rFonts w:ascii="Cambria" w:hAnsi="Cambria"/>
                <w:sz w:val="22"/>
                <w:szCs w:val="22"/>
                <w:highlight w:val="yellow"/>
              </w:rPr>
            </w:pPr>
            <w:r w:rsidRPr="009D1F4B">
              <w:rPr>
                <w:rFonts w:ascii="Cambria" w:hAnsi="Cambria"/>
                <w:sz w:val="22"/>
                <w:szCs w:val="22"/>
              </w:rPr>
              <w:t>49,303</w:t>
            </w:r>
          </w:p>
        </w:tc>
        <w:tc>
          <w:tcPr>
            <w:tcW w:w="1224" w:type="dxa"/>
            <w:tcBorders>
              <w:top w:val="nil"/>
              <w:left w:val="nil"/>
              <w:bottom w:val="nil"/>
              <w:right w:val="nil"/>
            </w:tcBorders>
          </w:tcPr>
          <w:p w14:paraId="4A12B60D" w14:textId="608490DD" w:rsidR="009D1F4B" w:rsidRPr="009D1F4B" w:rsidRDefault="009D1F4B" w:rsidP="009D1F4B">
            <w:pPr>
              <w:jc w:val="right"/>
              <w:rPr>
                <w:rFonts w:ascii="Cambria" w:hAnsi="Cambria"/>
                <w:sz w:val="22"/>
                <w:szCs w:val="22"/>
                <w:highlight w:val="yellow"/>
              </w:rPr>
            </w:pPr>
            <w:r w:rsidRPr="009D1F4B">
              <w:rPr>
                <w:rFonts w:ascii="Cambria" w:hAnsi="Cambria"/>
                <w:sz w:val="22"/>
                <w:szCs w:val="22"/>
              </w:rPr>
              <w:t>4,109</w:t>
            </w:r>
          </w:p>
        </w:tc>
        <w:tc>
          <w:tcPr>
            <w:tcW w:w="1415" w:type="dxa"/>
            <w:tcBorders>
              <w:top w:val="nil"/>
              <w:left w:val="nil"/>
              <w:bottom w:val="nil"/>
              <w:right w:val="single" w:sz="6" w:space="0" w:color="auto"/>
            </w:tcBorders>
          </w:tcPr>
          <w:p w14:paraId="4ADEEB63" w14:textId="7D46E719" w:rsidR="009D1F4B" w:rsidRPr="009D1F4B" w:rsidRDefault="009D1F4B" w:rsidP="009D1F4B">
            <w:pPr>
              <w:jc w:val="right"/>
              <w:rPr>
                <w:rFonts w:ascii="Cambria" w:hAnsi="Cambria"/>
                <w:sz w:val="22"/>
                <w:szCs w:val="22"/>
                <w:highlight w:val="yellow"/>
              </w:rPr>
            </w:pPr>
            <w:r w:rsidRPr="009D1F4B">
              <w:rPr>
                <w:rFonts w:ascii="Cambria" w:hAnsi="Cambria"/>
                <w:sz w:val="22"/>
                <w:szCs w:val="22"/>
              </w:rPr>
              <w:t>949</w:t>
            </w:r>
          </w:p>
        </w:tc>
      </w:tr>
      <w:tr w:rsidR="009D1F4B" w:rsidRPr="000C28F8" w14:paraId="32DE31AF" w14:textId="77777777" w:rsidTr="009D1F4B">
        <w:tc>
          <w:tcPr>
            <w:tcW w:w="1388" w:type="dxa"/>
            <w:tcBorders>
              <w:top w:val="nil"/>
              <w:left w:val="single" w:sz="6" w:space="0" w:color="auto"/>
              <w:bottom w:val="nil"/>
              <w:right w:val="single" w:sz="4" w:space="0" w:color="auto"/>
            </w:tcBorders>
          </w:tcPr>
          <w:p w14:paraId="407D94BC" w14:textId="77777777" w:rsidR="009D1F4B" w:rsidRPr="00A62DCE" w:rsidRDefault="009D1F4B" w:rsidP="009D1F4B">
            <w:pPr>
              <w:jc w:val="center"/>
              <w:rPr>
                <w:rFonts w:ascii="Cambria" w:hAnsi="Cambria" w:cs="Calibri"/>
                <w:sz w:val="22"/>
                <w:szCs w:val="22"/>
              </w:rPr>
            </w:pPr>
            <w:r w:rsidRPr="00A62DCE">
              <w:rPr>
                <w:rFonts w:ascii="Cambria" w:hAnsi="Cambria" w:cs="Calibri"/>
                <w:sz w:val="22"/>
                <w:szCs w:val="22"/>
              </w:rPr>
              <w:t>4</w:t>
            </w:r>
          </w:p>
        </w:tc>
        <w:tc>
          <w:tcPr>
            <w:tcW w:w="1163" w:type="dxa"/>
            <w:tcBorders>
              <w:top w:val="nil"/>
              <w:left w:val="single" w:sz="4" w:space="0" w:color="auto"/>
              <w:bottom w:val="nil"/>
              <w:right w:val="nil"/>
            </w:tcBorders>
          </w:tcPr>
          <w:p w14:paraId="2CBFC2A5" w14:textId="02059E60" w:rsidR="009D1F4B" w:rsidRPr="009D1F4B" w:rsidRDefault="009D1F4B" w:rsidP="009D1F4B">
            <w:pPr>
              <w:jc w:val="right"/>
              <w:rPr>
                <w:rFonts w:ascii="Cambria" w:hAnsi="Cambria" w:cs="Calibri"/>
                <w:sz w:val="22"/>
                <w:szCs w:val="22"/>
                <w:highlight w:val="yellow"/>
              </w:rPr>
            </w:pPr>
            <w:r w:rsidRPr="009D1F4B">
              <w:rPr>
                <w:rFonts w:ascii="Cambria" w:hAnsi="Cambria"/>
                <w:sz w:val="22"/>
                <w:szCs w:val="22"/>
              </w:rPr>
              <w:t>41,795</w:t>
            </w:r>
          </w:p>
        </w:tc>
        <w:tc>
          <w:tcPr>
            <w:tcW w:w="1149" w:type="dxa"/>
            <w:tcBorders>
              <w:top w:val="nil"/>
              <w:left w:val="nil"/>
              <w:bottom w:val="nil"/>
              <w:right w:val="nil"/>
            </w:tcBorders>
          </w:tcPr>
          <w:p w14:paraId="539AFF52" w14:textId="2FC79DAA" w:rsidR="009D1F4B" w:rsidRPr="009D1F4B" w:rsidRDefault="009D1F4B" w:rsidP="009D1F4B">
            <w:pPr>
              <w:jc w:val="right"/>
              <w:rPr>
                <w:rFonts w:ascii="Cambria" w:hAnsi="Cambria" w:cs="Calibri"/>
                <w:sz w:val="22"/>
                <w:szCs w:val="22"/>
                <w:highlight w:val="yellow"/>
              </w:rPr>
            </w:pPr>
            <w:r w:rsidRPr="009D1F4B">
              <w:rPr>
                <w:rFonts w:ascii="Cambria" w:hAnsi="Cambria"/>
                <w:sz w:val="22"/>
                <w:szCs w:val="22"/>
              </w:rPr>
              <w:t>3,483</w:t>
            </w:r>
          </w:p>
        </w:tc>
        <w:tc>
          <w:tcPr>
            <w:tcW w:w="1177" w:type="dxa"/>
            <w:tcBorders>
              <w:top w:val="nil"/>
              <w:left w:val="nil"/>
              <w:bottom w:val="nil"/>
              <w:right w:val="single" w:sz="4" w:space="0" w:color="auto"/>
            </w:tcBorders>
          </w:tcPr>
          <w:p w14:paraId="7C41BC49" w14:textId="7A0B6104" w:rsidR="009D1F4B" w:rsidRPr="009D1F4B" w:rsidRDefault="009D1F4B" w:rsidP="009D1F4B">
            <w:pPr>
              <w:jc w:val="right"/>
              <w:rPr>
                <w:rFonts w:ascii="Cambria" w:hAnsi="Cambria" w:cs="Calibri"/>
                <w:sz w:val="22"/>
                <w:szCs w:val="22"/>
                <w:highlight w:val="yellow"/>
              </w:rPr>
            </w:pPr>
            <w:r w:rsidRPr="009D1F4B">
              <w:rPr>
                <w:rFonts w:ascii="Cambria" w:hAnsi="Cambria"/>
                <w:sz w:val="22"/>
                <w:szCs w:val="22"/>
              </w:rPr>
              <w:t>804</w:t>
            </w:r>
          </w:p>
        </w:tc>
        <w:tc>
          <w:tcPr>
            <w:tcW w:w="1224" w:type="dxa"/>
            <w:tcBorders>
              <w:top w:val="nil"/>
              <w:left w:val="single" w:sz="4" w:space="0" w:color="auto"/>
              <w:bottom w:val="nil"/>
              <w:right w:val="nil"/>
            </w:tcBorders>
          </w:tcPr>
          <w:p w14:paraId="00E13203" w14:textId="6E826F12" w:rsidR="009D1F4B" w:rsidRPr="009D1F4B" w:rsidRDefault="009D1F4B" w:rsidP="009D1F4B">
            <w:pPr>
              <w:jc w:val="right"/>
              <w:rPr>
                <w:rFonts w:ascii="Cambria" w:hAnsi="Cambria"/>
                <w:sz w:val="22"/>
                <w:szCs w:val="22"/>
                <w:highlight w:val="yellow"/>
              </w:rPr>
            </w:pPr>
            <w:r w:rsidRPr="009D1F4B">
              <w:rPr>
                <w:rFonts w:ascii="Cambria" w:hAnsi="Cambria"/>
                <w:sz w:val="22"/>
                <w:szCs w:val="22"/>
              </w:rPr>
              <w:t>59,478</w:t>
            </w:r>
          </w:p>
        </w:tc>
        <w:tc>
          <w:tcPr>
            <w:tcW w:w="1224" w:type="dxa"/>
            <w:tcBorders>
              <w:top w:val="nil"/>
              <w:left w:val="nil"/>
              <w:bottom w:val="nil"/>
              <w:right w:val="nil"/>
            </w:tcBorders>
          </w:tcPr>
          <w:p w14:paraId="5A48495F" w14:textId="65DF8F70" w:rsidR="009D1F4B" w:rsidRPr="009D1F4B" w:rsidRDefault="009D1F4B" w:rsidP="009D1F4B">
            <w:pPr>
              <w:jc w:val="right"/>
              <w:rPr>
                <w:rFonts w:ascii="Cambria" w:hAnsi="Cambria"/>
                <w:sz w:val="22"/>
                <w:szCs w:val="22"/>
                <w:highlight w:val="yellow"/>
              </w:rPr>
            </w:pPr>
            <w:r w:rsidRPr="009D1F4B">
              <w:rPr>
                <w:rFonts w:ascii="Cambria" w:hAnsi="Cambria"/>
                <w:sz w:val="22"/>
                <w:szCs w:val="22"/>
              </w:rPr>
              <w:t>4,957</w:t>
            </w:r>
          </w:p>
        </w:tc>
        <w:tc>
          <w:tcPr>
            <w:tcW w:w="1415" w:type="dxa"/>
            <w:tcBorders>
              <w:top w:val="nil"/>
              <w:left w:val="nil"/>
              <w:bottom w:val="nil"/>
              <w:right w:val="single" w:sz="6" w:space="0" w:color="auto"/>
            </w:tcBorders>
          </w:tcPr>
          <w:p w14:paraId="2233A8C4" w14:textId="7767CABF" w:rsidR="009D1F4B" w:rsidRPr="009D1F4B" w:rsidRDefault="009D1F4B" w:rsidP="009D1F4B">
            <w:pPr>
              <w:jc w:val="right"/>
              <w:rPr>
                <w:rFonts w:ascii="Cambria" w:hAnsi="Cambria"/>
                <w:sz w:val="22"/>
                <w:szCs w:val="22"/>
                <w:highlight w:val="yellow"/>
              </w:rPr>
            </w:pPr>
            <w:r w:rsidRPr="009D1F4B">
              <w:rPr>
                <w:rFonts w:ascii="Cambria" w:hAnsi="Cambria"/>
                <w:sz w:val="22"/>
                <w:szCs w:val="22"/>
              </w:rPr>
              <w:t>1,144</w:t>
            </w:r>
          </w:p>
        </w:tc>
      </w:tr>
      <w:tr w:rsidR="009D1F4B" w:rsidRPr="000C28F8" w14:paraId="5700FA15" w14:textId="77777777" w:rsidTr="009D1F4B">
        <w:tc>
          <w:tcPr>
            <w:tcW w:w="1388" w:type="dxa"/>
            <w:tcBorders>
              <w:top w:val="nil"/>
              <w:left w:val="single" w:sz="6" w:space="0" w:color="auto"/>
              <w:bottom w:val="nil"/>
              <w:right w:val="single" w:sz="4" w:space="0" w:color="auto"/>
            </w:tcBorders>
          </w:tcPr>
          <w:p w14:paraId="1124CF2F" w14:textId="77777777" w:rsidR="009D1F4B" w:rsidRPr="00A62DCE" w:rsidRDefault="009D1F4B" w:rsidP="009D1F4B">
            <w:pPr>
              <w:jc w:val="center"/>
              <w:rPr>
                <w:rFonts w:ascii="Cambria" w:hAnsi="Cambria" w:cs="Calibri"/>
                <w:sz w:val="22"/>
                <w:szCs w:val="22"/>
              </w:rPr>
            </w:pPr>
            <w:r w:rsidRPr="00A62DCE">
              <w:rPr>
                <w:rFonts w:ascii="Cambria" w:hAnsi="Cambria" w:cs="Calibri"/>
                <w:sz w:val="22"/>
                <w:szCs w:val="22"/>
              </w:rPr>
              <w:t>5</w:t>
            </w:r>
          </w:p>
        </w:tc>
        <w:tc>
          <w:tcPr>
            <w:tcW w:w="1163" w:type="dxa"/>
            <w:tcBorders>
              <w:top w:val="nil"/>
              <w:left w:val="single" w:sz="4" w:space="0" w:color="auto"/>
              <w:bottom w:val="nil"/>
              <w:right w:val="nil"/>
            </w:tcBorders>
          </w:tcPr>
          <w:p w14:paraId="4C2CF1ED" w14:textId="17C5B48D" w:rsidR="009D1F4B" w:rsidRPr="009D1F4B" w:rsidRDefault="009D1F4B" w:rsidP="009D1F4B">
            <w:pPr>
              <w:jc w:val="right"/>
              <w:rPr>
                <w:rFonts w:ascii="Cambria" w:hAnsi="Cambria" w:cs="Calibri"/>
                <w:sz w:val="22"/>
                <w:szCs w:val="22"/>
                <w:highlight w:val="yellow"/>
              </w:rPr>
            </w:pPr>
            <w:r w:rsidRPr="009D1F4B">
              <w:rPr>
                <w:rFonts w:ascii="Cambria" w:hAnsi="Cambria"/>
                <w:sz w:val="22"/>
                <w:szCs w:val="22"/>
              </w:rPr>
              <w:t>48,945</w:t>
            </w:r>
          </w:p>
        </w:tc>
        <w:tc>
          <w:tcPr>
            <w:tcW w:w="1149" w:type="dxa"/>
            <w:tcBorders>
              <w:top w:val="nil"/>
              <w:left w:val="nil"/>
              <w:bottom w:val="nil"/>
              <w:right w:val="nil"/>
            </w:tcBorders>
          </w:tcPr>
          <w:p w14:paraId="7349DF3F" w14:textId="2A1FB822" w:rsidR="009D1F4B" w:rsidRPr="009D1F4B" w:rsidRDefault="009D1F4B" w:rsidP="009D1F4B">
            <w:pPr>
              <w:jc w:val="right"/>
              <w:rPr>
                <w:rFonts w:ascii="Cambria" w:hAnsi="Cambria" w:cs="Calibri"/>
                <w:sz w:val="22"/>
                <w:szCs w:val="22"/>
                <w:highlight w:val="yellow"/>
              </w:rPr>
            </w:pPr>
            <w:r w:rsidRPr="009D1F4B">
              <w:rPr>
                <w:rFonts w:ascii="Cambria" w:hAnsi="Cambria"/>
                <w:sz w:val="22"/>
                <w:szCs w:val="22"/>
              </w:rPr>
              <w:t>4,079</w:t>
            </w:r>
          </w:p>
        </w:tc>
        <w:tc>
          <w:tcPr>
            <w:tcW w:w="1177" w:type="dxa"/>
            <w:tcBorders>
              <w:top w:val="nil"/>
              <w:left w:val="nil"/>
              <w:bottom w:val="nil"/>
              <w:right w:val="single" w:sz="4" w:space="0" w:color="auto"/>
            </w:tcBorders>
          </w:tcPr>
          <w:p w14:paraId="74065F08" w14:textId="0B2AEA70" w:rsidR="009D1F4B" w:rsidRPr="009D1F4B" w:rsidRDefault="009D1F4B" w:rsidP="009D1F4B">
            <w:pPr>
              <w:jc w:val="right"/>
              <w:rPr>
                <w:rFonts w:ascii="Cambria" w:hAnsi="Cambria" w:cs="Calibri"/>
                <w:sz w:val="22"/>
                <w:szCs w:val="22"/>
                <w:highlight w:val="yellow"/>
              </w:rPr>
            </w:pPr>
            <w:r w:rsidRPr="009D1F4B">
              <w:rPr>
                <w:rFonts w:ascii="Cambria" w:hAnsi="Cambria"/>
                <w:sz w:val="22"/>
                <w:szCs w:val="22"/>
              </w:rPr>
              <w:t>942</w:t>
            </w:r>
          </w:p>
        </w:tc>
        <w:tc>
          <w:tcPr>
            <w:tcW w:w="1224" w:type="dxa"/>
            <w:tcBorders>
              <w:top w:val="nil"/>
              <w:left w:val="single" w:sz="4" w:space="0" w:color="auto"/>
              <w:bottom w:val="nil"/>
              <w:right w:val="nil"/>
            </w:tcBorders>
          </w:tcPr>
          <w:p w14:paraId="3378AC85" w14:textId="20BFD429" w:rsidR="009D1F4B" w:rsidRPr="009D1F4B" w:rsidRDefault="009D1F4B" w:rsidP="009D1F4B">
            <w:pPr>
              <w:jc w:val="right"/>
              <w:rPr>
                <w:rFonts w:ascii="Cambria" w:hAnsi="Cambria"/>
                <w:sz w:val="22"/>
                <w:szCs w:val="22"/>
                <w:highlight w:val="yellow"/>
              </w:rPr>
            </w:pPr>
            <w:r w:rsidRPr="009D1F4B">
              <w:rPr>
                <w:rFonts w:ascii="Cambria" w:hAnsi="Cambria"/>
                <w:sz w:val="22"/>
                <w:szCs w:val="22"/>
              </w:rPr>
              <w:t>69,653</w:t>
            </w:r>
          </w:p>
        </w:tc>
        <w:tc>
          <w:tcPr>
            <w:tcW w:w="1224" w:type="dxa"/>
            <w:tcBorders>
              <w:top w:val="nil"/>
              <w:left w:val="nil"/>
              <w:bottom w:val="nil"/>
              <w:right w:val="nil"/>
            </w:tcBorders>
          </w:tcPr>
          <w:p w14:paraId="377F3279" w14:textId="19D6967F" w:rsidR="009D1F4B" w:rsidRPr="009D1F4B" w:rsidRDefault="009D1F4B" w:rsidP="009D1F4B">
            <w:pPr>
              <w:jc w:val="right"/>
              <w:rPr>
                <w:rFonts w:ascii="Cambria" w:hAnsi="Cambria"/>
                <w:sz w:val="22"/>
                <w:szCs w:val="22"/>
                <w:highlight w:val="yellow"/>
              </w:rPr>
            </w:pPr>
            <w:r w:rsidRPr="009D1F4B">
              <w:rPr>
                <w:rFonts w:ascii="Cambria" w:hAnsi="Cambria"/>
                <w:sz w:val="22"/>
                <w:szCs w:val="22"/>
              </w:rPr>
              <w:t>5,805</w:t>
            </w:r>
          </w:p>
        </w:tc>
        <w:tc>
          <w:tcPr>
            <w:tcW w:w="1415" w:type="dxa"/>
            <w:tcBorders>
              <w:top w:val="nil"/>
              <w:left w:val="nil"/>
              <w:bottom w:val="nil"/>
              <w:right w:val="single" w:sz="6" w:space="0" w:color="auto"/>
            </w:tcBorders>
          </w:tcPr>
          <w:p w14:paraId="25C022BA" w14:textId="3EF45EBC" w:rsidR="009D1F4B" w:rsidRPr="009D1F4B" w:rsidRDefault="009D1F4B" w:rsidP="009D1F4B">
            <w:pPr>
              <w:jc w:val="right"/>
              <w:rPr>
                <w:rFonts w:ascii="Cambria" w:hAnsi="Cambria"/>
                <w:sz w:val="22"/>
                <w:szCs w:val="22"/>
                <w:highlight w:val="yellow"/>
              </w:rPr>
            </w:pPr>
            <w:r w:rsidRPr="009D1F4B">
              <w:rPr>
                <w:rFonts w:ascii="Cambria" w:hAnsi="Cambria"/>
                <w:sz w:val="22"/>
                <w:szCs w:val="22"/>
              </w:rPr>
              <w:t>1,340</w:t>
            </w:r>
          </w:p>
        </w:tc>
      </w:tr>
      <w:tr w:rsidR="009D1F4B" w:rsidRPr="000C28F8" w14:paraId="5D3E79FF" w14:textId="77777777" w:rsidTr="009D1F4B">
        <w:tc>
          <w:tcPr>
            <w:tcW w:w="1388" w:type="dxa"/>
            <w:tcBorders>
              <w:top w:val="nil"/>
              <w:left w:val="single" w:sz="6" w:space="0" w:color="auto"/>
              <w:bottom w:val="nil"/>
              <w:right w:val="single" w:sz="4" w:space="0" w:color="auto"/>
            </w:tcBorders>
          </w:tcPr>
          <w:p w14:paraId="5B86E087" w14:textId="77777777" w:rsidR="009D1F4B" w:rsidRPr="00A62DCE" w:rsidRDefault="009D1F4B" w:rsidP="009D1F4B">
            <w:pPr>
              <w:jc w:val="center"/>
              <w:rPr>
                <w:rFonts w:ascii="Cambria" w:hAnsi="Cambria" w:cs="Calibri"/>
                <w:sz w:val="22"/>
                <w:szCs w:val="22"/>
              </w:rPr>
            </w:pPr>
            <w:r w:rsidRPr="00A62DCE">
              <w:rPr>
                <w:rFonts w:ascii="Cambria" w:hAnsi="Cambria" w:cs="Calibri"/>
                <w:sz w:val="22"/>
                <w:szCs w:val="22"/>
              </w:rPr>
              <w:t>6</w:t>
            </w:r>
          </w:p>
        </w:tc>
        <w:tc>
          <w:tcPr>
            <w:tcW w:w="1163" w:type="dxa"/>
            <w:tcBorders>
              <w:top w:val="nil"/>
              <w:left w:val="single" w:sz="4" w:space="0" w:color="auto"/>
              <w:bottom w:val="nil"/>
              <w:right w:val="nil"/>
            </w:tcBorders>
          </w:tcPr>
          <w:p w14:paraId="60608045" w14:textId="6C5D8AC7" w:rsidR="009D1F4B" w:rsidRPr="009D1F4B" w:rsidRDefault="009D1F4B" w:rsidP="009D1F4B">
            <w:pPr>
              <w:jc w:val="right"/>
              <w:rPr>
                <w:rFonts w:ascii="Cambria" w:hAnsi="Cambria" w:cs="Calibri"/>
                <w:sz w:val="22"/>
                <w:szCs w:val="22"/>
                <w:highlight w:val="yellow"/>
              </w:rPr>
            </w:pPr>
            <w:r w:rsidRPr="009D1F4B">
              <w:rPr>
                <w:rFonts w:ascii="Cambria" w:hAnsi="Cambria"/>
                <w:sz w:val="22"/>
                <w:szCs w:val="22"/>
              </w:rPr>
              <w:t>56,095</w:t>
            </w:r>
          </w:p>
        </w:tc>
        <w:tc>
          <w:tcPr>
            <w:tcW w:w="1149" w:type="dxa"/>
            <w:tcBorders>
              <w:top w:val="nil"/>
              <w:left w:val="nil"/>
              <w:bottom w:val="nil"/>
              <w:right w:val="nil"/>
            </w:tcBorders>
          </w:tcPr>
          <w:p w14:paraId="7125C01D" w14:textId="5C08DC3A" w:rsidR="009D1F4B" w:rsidRPr="009D1F4B" w:rsidRDefault="009D1F4B" w:rsidP="009D1F4B">
            <w:pPr>
              <w:jc w:val="right"/>
              <w:rPr>
                <w:rFonts w:ascii="Cambria" w:hAnsi="Cambria" w:cs="Calibri"/>
                <w:sz w:val="22"/>
                <w:szCs w:val="22"/>
                <w:highlight w:val="yellow"/>
              </w:rPr>
            </w:pPr>
            <w:r w:rsidRPr="009D1F4B">
              <w:rPr>
                <w:rFonts w:ascii="Cambria" w:hAnsi="Cambria"/>
                <w:sz w:val="22"/>
                <w:szCs w:val="22"/>
              </w:rPr>
              <w:t>4,675</w:t>
            </w:r>
          </w:p>
        </w:tc>
        <w:tc>
          <w:tcPr>
            <w:tcW w:w="1177" w:type="dxa"/>
            <w:tcBorders>
              <w:top w:val="nil"/>
              <w:left w:val="nil"/>
              <w:bottom w:val="nil"/>
              <w:right w:val="single" w:sz="4" w:space="0" w:color="auto"/>
            </w:tcBorders>
          </w:tcPr>
          <w:p w14:paraId="50480BB3" w14:textId="5C859B5F" w:rsidR="009D1F4B" w:rsidRPr="009D1F4B" w:rsidRDefault="009D1F4B" w:rsidP="009D1F4B">
            <w:pPr>
              <w:jc w:val="right"/>
              <w:rPr>
                <w:rFonts w:ascii="Cambria" w:hAnsi="Cambria" w:cs="Calibri"/>
                <w:sz w:val="22"/>
                <w:szCs w:val="22"/>
                <w:highlight w:val="yellow"/>
              </w:rPr>
            </w:pPr>
            <w:r w:rsidRPr="009D1F4B">
              <w:rPr>
                <w:rFonts w:ascii="Cambria" w:hAnsi="Cambria"/>
                <w:sz w:val="22"/>
                <w:szCs w:val="22"/>
              </w:rPr>
              <w:t>1,079</w:t>
            </w:r>
          </w:p>
        </w:tc>
        <w:tc>
          <w:tcPr>
            <w:tcW w:w="1224" w:type="dxa"/>
            <w:tcBorders>
              <w:top w:val="nil"/>
              <w:left w:val="single" w:sz="4" w:space="0" w:color="auto"/>
              <w:bottom w:val="nil"/>
              <w:right w:val="nil"/>
            </w:tcBorders>
          </w:tcPr>
          <w:p w14:paraId="76F5B2E8" w14:textId="3F2D99CC" w:rsidR="009D1F4B" w:rsidRPr="009D1F4B" w:rsidRDefault="009D1F4B" w:rsidP="009D1F4B">
            <w:pPr>
              <w:jc w:val="right"/>
              <w:rPr>
                <w:rFonts w:ascii="Cambria" w:hAnsi="Cambria"/>
                <w:sz w:val="22"/>
                <w:szCs w:val="22"/>
                <w:highlight w:val="yellow"/>
              </w:rPr>
            </w:pPr>
            <w:r w:rsidRPr="009D1F4B">
              <w:rPr>
                <w:rFonts w:ascii="Cambria" w:hAnsi="Cambria"/>
                <w:sz w:val="22"/>
                <w:szCs w:val="22"/>
              </w:rPr>
              <w:t>79,828</w:t>
            </w:r>
          </w:p>
        </w:tc>
        <w:tc>
          <w:tcPr>
            <w:tcW w:w="1224" w:type="dxa"/>
            <w:tcBorders>
              <w:top w:val="nil"/>
              <w:left w:val="nil"/>
              <w:bottom w:val="nil"/>
              <w:right w:val="nil"/>
            </w:tcBorders>
          </w:tcPr>
          <w:p w14:paraId="4ADD692A" w14:textId="4C5665D1" w:rsidR="009D1F4B" w:rsidRPr="009D1F4B" w:rsidRDefault="009D1F4B" w:rsidP="009D1F4B">
            <w:pPr>
              <w:jc w:val="right"/>
              <w:rPr>
                <w:rFonts w:ascii="Cambria" w:hAnsi="Cambria"/>
                <w:sz w:val="22"/>
                <w:szCs w:val="22"/>
                <w:highlight w:val="yellow"/>
              </w:rPr>
            </w:pPr>
            <w:r w:rsidRPr="009D1F4B">
              <w:rPr>
                <w:rFonts w:ascii="Cambria" w:hAnsi="Cambria"/>
                <w:sz w:val="22"/>
                <w:szCs w:val="22"/>
              </w:rPr>
              <w:t>6,653</w:t>
            </w:r>
          </w:p>
        </w:tc>
        <w:tc>
          <w:tcPr>
            <w:tcW w:w="1415" w:type="dxa"/>
            <w:tcBorders>
              <w:top w:val="nil"/>
              <w:left w:val="nil"/>
              <w:bottom w:val="nil"/>
              <w:right w:val="single" w:sz="6" w:space="0" w:color="auto"/>
            </w:tcBorders>
          </w:tcPr>
          <w:p w14:paraId="2B1845E7" w14:textId="0ABC19E6" w:rsidR="009D1F4B" w:rsidRPr="009D1F4B" w:rsidRDefault="009D1F4B" w:rsidP="009D1F4B">
            <w:pPr>
              <w:jc w:val="right"/>
              <w:rPr>
                <w:rFonts w:ascii="Cambria" w:hAnsi="Cambria"/>
                <w:sz w:val="22"/>
                <w:szCs w:val="22"/>
                <w:highlight w:val="yellow"/>
              </w:rPr>
            </w:pPr>
            <w:r w:rsidRPr="009D1F4B">
              <w:rPr>
                <w:rFonts w:ascii="Cambria" w:hAnsi="Cambria"/>
                <w:sz w:val="22"/>
                <w:szCs w:val="22"/>
              </w:rPr>
              <w:t>1,536</w:t>
            </w:r>
          </w:p>
        </w:tc>
      </w:tr>
      <w:tr w:rsidR="009D1F4B" w:rsidRPr="000C28F8" w14:paraId="0DFE0A27" w14:textId="77777777" w:rsidTr="009D1F4B">
        <w:tc>
          <w:tcPr>
            <w:tcW w:w="1388" w:type="dxa"/>
            <w:tcBorders>
              <w:top w:val="nil"/>
              <w:left w:val="single" w:sz="6" w:space="0" w:color="auto"/>
              <w:bottom w:val="nil"/>
              <w:right w:val="single" w:sz="4" w:space="0" w:color="auto"/>
            </w:tcBorders>
          </w:tcPr>
          <w:p w14:paraId="40DB05A0" w14:textId="77777777" w:rsidR="009D1F4B" w:rsidRPr="00A62DCE" w:rsidRDefault="009D1F4B" w:rsidP="009D1F4B">
            <w:pPr>
              <w:jc w:val="center"/>
              <w:rPr>
                <w:rFonts w:ascii="Cambria" w:hAnsi="Cambria" w:cs="Calibri"/>
                <w:sz w:val="22"/>
                <w:szCs w:val="22"/>
              </w:rPr>
            </w:pPr>
            <w:r w:rsidRPr="00A62DCE">
              <w:rPr>
                <w:rFonts w:ascii="Cambria" w:hAnsi="Cambria" w:cs="Calibri"/>
                <w:sz w:val="22"/>
                <w:szCs w:val="22"/>
              </w:rPr>
              <w:t>7</w:t>
            </w:r>
          </w:p>
        </w:tc>
        <w:tc>
          <w:tcPr>
            <w:tcW w:w="1163" w:type="dxa"/>
            <w:tcBorders>
              <w:top w:val="nil"/>
              <w:left w:val="single" w:sz="4" w:space="0" w:color="auto"/>
              <w:bottom w:val="nil"/>
              <w:right w:val="nil"/>
            </w:tcBorders>
          </w:tcPr>
          <w:p w14:paraId="2D73AABC" w14:textId="6C701D70" w:rsidR="009D1F4B" w:rsidRPr="009D1F4B" w:rsidRDefault="009D1F4B" w:rsidP="009D1F4B">
            <w:pPr>
              <w:jc w:val="right"/>
              <w:rPr>
                <w:rFonts w:ascii="Cambria" w:hAnsi="Cambria" w:cs="Calibri"/>
                <w:sz w:val="22"/>
                <w:szCs w:val="22"/>
                <w:highlight w:val="yellow"/>
              </w:rPr>
            </w:pPr>
            <w:r w:rsidRPr="009D1F4B">
              <w:rPr>
                <w:rFonts w:ascii="Cambria" w:hAnsi="Cambria"/>
                <w:sz w:val="22"/>
                <w:szCs w:val="22"/>
              </w:rPr>
              <w:t>63,245</w:t>
            </w:r>
          </w:p>
        </w:tc>
        <w:tc>
          <w:tcPr>
            <w:tcW w:w="1149" w:type="dxa"/>
            <w:tcBorders>
              <w:top w:val="nil"/>
              <w:left w:val="nil"/>
              <w:bottom w:val="nil"/>
              <w:right w:val="nil"/>
            </w:tcBorders>
          </w:tcPr>
          <w:p w14:paraId="4969BF72" w14:textId="18AB5A1E" w:rsidR="009D1F4B" w:rsidRPr="009D1F4B" w:rsidRDefault="009D1F4B" w:rsidP="009D1F4B">
            <w:pPr>
              <w:jc w:val="right"/>
              <w:rPr>
                <w:rFonts w:ascii="Cambria" w:hAnsi="Cambria" w:cs="Calibri"/>
                <w:sz w:val="22"/>
                <w:szCs w:val="22"/>
                <w:highlight w:val="yellow"/>
              </w:rPr>
            </w:pPr>
            <w:r w:rsidRPr="009D1F4B">
              <w:rPr>
                <w:rFonts w:ascii="Cambria" w:hAnsi="Cambria"/>
                <w:sz w:val="22"/>
                <w:szCs w:val="22"/>
              </w:rPr>
              <w:t>5,271</w:t>
            </w:r>
          </w:p>
        </w:tc>
        <w:tc>
          <w:tcPr>
            <w:tcW w:w="1177" w:type="dxa"/>
            <w:tcBorders>
              <w:top w:val="nil"/>
              <w:left w:val="nil"/>
              <w:bottom w:val="nil"/>
              <w:right w:val="single" w:sz="4" w:space="0" w:color="auto"/>
            </w:tcBorders>
          </w:tcPr>
          <w:p w14:paraId="78E24763" w14:textId="68374C18" w:rsidR="009D1F4B" w:rsidRPr="009D1F4B" w:rsidRDefault="009D1F4B" w:rsidP="009D1F4B">
            <w:pPr>
              <w:jc w:val="right"/>
              <w:rPr>
                <w:rFonts w:ascii="Cambria" w:hAnsi="Cambria" w:cs="Calibri"/>
                <w:sz w:val="22"/>
                <w:szCs w:val="22"/>
                <w:highlight w:val="yellow"/>
              </w:rPr>
            </w:pPr>
            <w:r w:rsidRPr="009D1F4B">
              <w:rPr>
                <w:rFonts w:ascii="Cambria" w:hAnsi="Cambria"/>
                <w:sz w:val="22"/>
                <w:szCs w:val="22"/>
              </w:rPr>
              <w:t>1,217</w:t>
            </w:r>
          </w:p>
        </w:tc>
        <w:tc>
          <w:tcPr>
            <w:tcW w:w="1224" w:type="dxa"/>
            <w:tcBorders>
              <w:top w:val="nil"/>
              <w:left w:val="single" w:sz="4" w:space="0" w:color="auto"/>
              <w:bottom w:val="nil"/>
              <w:right w:val="nil"/>
            </w:tcBorders>
          </w:tcPr>
          <w:p w14:paraId="1BD98C0A" w14:textId="55B291EF" w:rsidR="009D1F4B" w:rsidRPr="009D1F4B" w:rsidRDefault="009D1F4B" w:rsidP="009D1F4B">
            <w:pPr>
              <w:jc w:val="right"/>
              <w:rPr>
                <w:rFonts w:ascii="Cambria" w:hAnsi="Cambria"/>
                <w:sz w:val="22"/>
                <w:szCs w:val="22"/>
                <w:highlight w:val="yellow"/>
              </w:rPr>
            </w:pPr>
            <w:r w:rsidRPr="009D1F4B">
              <w:rPr>
                <w:rFonts w:ascii="Cambria" w:hAnsi="Cambria"/>
                <w:sz w:val="22"/>
                <w:szCs w:val="22"/>
              </w:rPr>
              <w:t>90,003</w:t>
            </w:r>
          </w:p>
        </w:tc>
        <w:tc>
          <w:tcPr>
            <w:tcW w:w="1224" w:type="dxa"/>
            <w:tcBorders>
              <w:top w:val="nil"/>
              <w:left w:val="nil"/>
              <w:bottom w:val="nil"/>
              <w:right w:val="nil"/>
            </w:tcBorders>
          </w:tcPr>
          <w:p w14:paraId="03DE24D7" w14:textId="1E7F200A" w:rsidR="009D1F4B" w:rsidRPr="009D1F4B" w:rsidRDefault="009D1F4B" w:rsidP="009D1F4B">
            <w:pPr>
              <w:jc w:val="right"/>
              <w:rPr>
                <w:rFonts w:ascii="Cambria" w:hAnsi="Cambria"/>
                <w:sz w:val="22"/>
                <w:szCs w:val="22"/>
                <w:highlight w:val="yellow"/>
              </w:rPr>
            </w:pPr>
            <w:r w:rsidRPr="009D1F4B">
              <w:rPr>
                <w:rFonts w:ascii="Cambria" w:hAnsi="Cambria"/>
                <w:sz w:val="22"/>
                <w:szCs w:val="22"/>
              </w:rPr>
              <w:t>7,501</w:t>
            </w:r>
          </w:p>
        </w:tc>
        <w:tc>
          <w:tcPr>
            <w:tcW w:w="1415" w:type="dxa"/>
            <w:tcBorders>
              <w:top w:val="nil"/>
              <w:left w:val="nil"/>
              <w:bottom w:val="nil"/>
              <w:right w:val="single" w:sz="6" w:space="0" w:color="auto"/>
            </w:tcBorders>
          </w:tcPr>
          <w:p w14:paraId="7C381156" w14:textId="6C923D47" w:rsidR="009D1F4B" w:rsidRPr="009D1F4B" w:rsidRDefault="009D1F4B" w:rsidP="009D1F4B">
            <w:pPr>
              <w:jc w:val="right"/>
              <w:rPr>
                <w:rFonts w:ascii="Cambria" w:hAnsi="Cambria"/>
                <w:sz w:val="22"/>
                <w:szCs w:val="22"/>
                <w:highlight w:val="yellow"/>
              </w:rPr>
            </w:pPr>
            <w:r w:rsidRPr="009D1F4B">
              <w:rPr>
                <w:rFonts w:ascii="Cambria" w:hAnsi="Cambria"/>
                <w:sz w:val="22"/>
                <w:szCs w:val="22"/>
              </w:rPr>
              <w:t>1,731</w:t>
            </w:r>
          </w:p>
        </w:tc>
      </w:tr>
      <w:tr w:rsidR="009D1F4B" w:rsidRPr="000C28F8" w14:paraId="6AE99206" w14:textId="77777777" w:rsidTr="009D1F4B">
        <w:tc>
          <w:tcPr>
            <w:tcW w:w="1388" w:type="dxa"/>
            <w:tcBorders>
              <w:top w:val="nil"/>
              <w:left w:val="single" w:sz="6" w:space="0" w:color="auto"/>
              <w:bottom w:val="nil"/>
              <w:right w:val="single" w:sz="4" w:space="0" w:color="auto"/>
            </w:tcBorders>
          </w:tcPr>
          <w:p w14:paraId="65D84206" w14:textId="77777777" w:rsidR="009D1F4B" w:rsidRPr="00A62DCE" w:rsidRDefault="009D1F4B" w:rsidP="009D1F4B">
            <w:pPr>
              <w:jc w:val="center"/>
              <w:rPr>
                <w:rFonts w:ascii="Cambria" w:hAnsi="Cambria" w:cs="Calibri"/>
                <w:sz w:val="22"/>
                <w:szCs w:val="22"/>
              </w:rPr>
            </w:pPr>
            <w:r w:rsidRPr="00A62DCE">
              <w:rPr>
                <w:rFonts w:ascii="Cambria" w:hAnsi="Cambria" w:cs="Calibri"/>
                <w:sz w:val="22"/>
                <w:szCs w:val="22"/>
              </w:rPr>
              <w:t>8</w:t>
            </w:r>
          </w:p>
        </w:tc>
        <w:tc>
          <w:tcPr>
            <w:tcW w:w="1163" w:type="dxa"/>
            <w:tcBorders>
              <w:top w:val="nil"/>
              <w:left w:val="single" w:sz="4" w:space="0" w:color="auto"/>
              <w:bottom w:val="nil"/>
              <w:right w:val="nil"/>
            </w:tcBorders>
          </w:tcPr>
          <w:p w14:paraId="3469C170" w14:textId="699132A5" w:rsidR="009D1F4B" w:rsidRPr="009D1F4B" w:rsidRDefault="009D1F4B" w:rsidP="009D1F4B">
            <w:pPr>
              <w:jc w:val="right"/>
              <w:rPr>
                <w:rFonts w:ascii="Cambria" w:hAnsi="Cambria" w:cs="Calibri"/>
                <w:sz w:val="22"/>
                <w:szCs w:val="22"/>
                <w:highlight w:val="yellow"/>
              </w:rPr>
            </w:pPr>
            <w:r w:rsidRPr="009D1F4B">
              <w:rPr>
                <w:rFonts w:ascii="Cambria" w:hAnsi="Cambria"/>
                <w:sz w:val="22"/>
                <w:szCs w:val="22"/>
              </w:rPr>
              <w:t>70,395</w:t>
            </w:r>
          </w:p>
        </w:tc>
        <w:tc>
          <w:tcPr>
            <w:tcW w:w="1149" w:type="dxa"/>
            <w:tcBorders>
              <w:top w:val="nil"/>
              <w:left w:val="nil"/>
              <w:bottom w:val="nil"/>
              <w:right w:val="nil"/>
            </w:tcBorders>
          </w:tcPr>
          <w:p w14:paraId="582EB6AF" w14:textId="052398A5" w:rsidR="009D1F4B" w:rsidRPr="009D1F4B" w:rsidRDefault="009D1F4B" w:rsidP="009D1F4B">
            <w:pPr>
              <w:jc w:val="right"/>
              <w:rPr>
                <w:rFonts w:ascii="Cambria" w:hAnsi="Cambria" w:cs="Calibri"/>
                <w:sz w:val="22"/>
                <w:szCs w:val="22"/>
                <w:highlight w:val="yellow"/>
              </w:rPr>
            </w:pPr>
            <w:r w:rsidRPr="009D1F4B">
              <w:rPr>
                <w:rFonts w:ascii="Cambria" w:hAnsi="Cambria"/>
                <w:sz w:val="22"/>
                <w:szCs w:val="22"/>
              </w:rPr>
              <w:t>5,867</w:t>
            </w:r>
          </w:p>
        </w:tc>
        <w:tc>
          <w:tcPr>
            <w:tcW w:w="1177" w:type="dxa"/>
            <w:tcBorders>
              <w:top w:val="nil"/>
              <w:left w:val="nil"/>
              <w:bottom w:val="nil"/>
              <w:right w:val="single" w:sz="4" w:space="0" w:color="auto"/>
            </w:tcBorders>
          </w:tcPr>
          <w:p w14:paraId="13233EFA" w14:textId="41343492" w:rsidR="009D1F4B" w:rsidRPr="009D1F4B" w:rsidRDefault="009D1F4B" w:rsidP="009D1F4B">
            <w:pPr>
              <w:jc w:val="right"/>
              <w:rPr>
                <w:rFonts w:ascii="Cambria" w:hAnsi="Cambria" w:cs="Calibri"/>
                <w:sz w:val="22"/>
                <w:szCs w:val="22"/>
                <w:highlight w:val="yellow"/>
              </w:rPr>
            </w:pPr>
            <w:r w:rsidRPr="009D1F4B">
              <w:rPr>
                <w:rFonts w:ascii="Cambria" w:hAnsi="Cambria"/>
                <w:sz w:val="22"/>
                <w:szCs w:val="22"/>
              </w:rPr>
              <w:t>1,354</w:t>
            </w:r>
          </w:p>
        </w:tc>
        <w:tc>
          <w:tcPr>
            <w:tcW w:w="1224" w:type="dxa"/>
            <w:tcBorders>
              <w:top w:val="nil"/>
              <w:left w:val="single" w:sz="4" w:space="0" w:color="auto"/>
              <w:bottom w:val="nil"/>
              <w:right w:val="nil"/>
            </w:tcBorders>
          </w:tcPr>
          <w:p w14:paraId="4A33C9C5" w14:textId="03C0D5E1" w:rsidR="009D1F4B" w:rsidRPr="009D1F4B" w:rsidRDefault="009D1F4B" w:rsidP="009D1F4B">
            <w:pPr>
              <w:jc w:val="right"/>
              <w:rPr>
                <w:rFonts w:ascii="Cambria" w:hAnsi="Cambria"/>
                <w:sz w:val="22"/>
                <w:szCs w:val="22"/>
                <w:highlight w:val="yellow"/>
              </w:rPr>
            </w:pPr>
            <w:r w:rsidRPr="009D1F4B">
              <w:rPr>
                <w:rFonts w:ascii="Cambria" w:hAnsi="Cambria"/>
                <w:sz w:val="22"/>
                <w:szCs w:val="22"/>
              </w:rPr>
              <w:t>100,178</w:t>
            </w:r>
          </w:p>
        </w:tc>
        <w:tc>
          <w:tcPr>
            <w:tcW w:w="1224" w:type="dxa"/>
            <w:tcBorders>
              <w:top w:val="nil"/>
              <w:left w:val="nil"/>
              <w:bottom w:val="nil"/>
              <w:right w:val="nil"/>
            </w:tcBorders>
          </w:tcPr>
          <w:p w14:paraId="3FD07950" w14:textId="376C88A5" w:rsidR="009D1F4B" w:rsidRPr="009D1F4B" w:rsidRDefault="009D1F4B" w:rsidP="009D1F4B">
            <w:pPr>
              <w:jc w:val="right"/>
              <w:rPr>
                <w:rFonts w:ascii="Cambria" w:hAnsi="Cambria"/>
                <w:sz w:val="22"/>
                <w:szCs w:val="22"/>
                <w:highlight w:val="yellow"/>
              </w:rPr>
            </w:pPr>
            <w:r w:rsidRPr="009D1F4B">
              <w:rPr>
                <w:rFonts w:ascii="Cambria" w:hAnsi="Cambria"/>
                <w:sz w:val="22"/>
                <w:szCs w:val="22"/>
              </w:rPr>
              <w:t>8,349</w:t>
            </w:r>
          </w:p>
        </w:tc>
        <w:tc>
          <w:tcPr>
            <w:tcW w:w="1415" w:type="dxa"/>
            <w:tcBorders>
              <w:top w:val="nil"/>
              <w:left w:val="nil"/>
              <w:bottom w:val="nil"/>
              <w:right w:val="single" w:sz="6" w:space="0" w:color="auto"/>
            </w:tcBorders>
          </w:tcPr>
          <w:p w14:paraId="3BCAB75F" w14:textId="2B01C4FA" w:rsidR="009D1F4B" w:rsidRPr="009D1F4B" w:rsidRDefault="009D1F4B" w:rsidP="009D1F4B">
            <w:pPr>
              <w:jc w:val="right"/>
              <w:rPr>
                <w:rFonts w:ascii="Cambria" w:hAnsi="Cambria"/>
                <w:sz w:val="22"/>
                <w:szCs w:val="22"/>
                <w:highlight w:val="yellow"/>
              </w:rPr>
            </w:pPr>
            <w:r w:rsidRPr="009D1F4B">
              <w:rPr>
                <w:rFonts w:ascii="Cambria" w:hAnsi="Cambria"/>
                <w:sz w:val="22"/>
                <w:szCs w:val="22"/>
              </w:rPr>
              <w:t>1,927</w:t>
            </w:r>
          </w:p>
        </w:tc>
      </w:tr>
      <w:tr w:rsidR="009D1F4B" w:rsidRPr="000C28F8" w14:paraId="0235F284" w14:textId="77777777" w:rsidTr="009D1F4B">
        <w:tc>
          <w:tcPr>
            <w:tcW w:w="1388" w:type="dxa"/>
            <w:tcBorders>
              <w:top w:val="nil"/>
              <w:bottom w:val="nil"/>
              <w:right w:val="single" w:sz="4" w:space="0" w:color="auto"/>
            </w:tcBorders>
          </w:tcPr>
          <w:p w14:paraId="1D93DA35" w14:textId="77777777" w:rsidR="009D1F4B" w:rsidRPr="00A62DCE" w:rsidRDefault="009D1F4B" w:rsidP="009D1F4B">
            <w:pPr>
              <w:jc w:val="center"/>
              <w:rPr>
                <w:rFonts w:ascii="Cambria" w:hAnsi="Cambria" w:cs="Calibri"/>
                <w:sz w:val="22"/>
                <w:szCs w:val="22"/>
              </w:rPr>
            </w:pPr>
            <w:r w:rsidRPr="00A62DCE">
              <w:rPr>
                <w:rFonts w:ascii="Cambria" w:hAnsi="Cambria" w:cs="Calibri"/>
                <w:sz w:val="22"/>
                <w:szCs w:val="22"/>
              </w:rPr>
              <w:t>Each add’l</w:t>
            </w:r>
          </w:p>
        </w:tc>
        <w:tc>
          <w:tcPr>
            <w:tcW w:w="1163" w:type="dxa"/>
            <w:tcBorders>
              <w:top w:val="nil"/>
              <w:left w:val="single" w:sz="4" w:space="0" w:color="auto"/>
              <w:bottom w:val="nil"/>
              <w:right w:val="nil"/>
            </w:tcBorders>
          </w:tcPr>
          <w:p w14:paraId="4C26D7A1" w14:textId="46D8105A" w:rsidR="009D1F4B" w:rsidRPr="009D1F4B" w:rsidRDefault="009D1F4B" w:rsidP="009D1F4B">
            <w:pPr>
              <w:jc w:val="right"/>
              <w:rPr>
                <w:rFonts w:ascii="Cambria" w:hAnsi="Cambria" w:cs="Calibri"/>
                <w:sz w:val="22"/>
                <w:szCs w:val="22"/>
                <w:highlight w:val="yellow"/>
              </w:rPr>
            </w:pPr>
          </w:p>
        </w:tc>
        <w:tc>
          <w:tcPr>
            <w:tcW w:w="1149" w:type="dxa"/>
            <w:tcBorders>
              <w:top w:val="nil"/>
              <w:left w:val="nil"/>
              <w:bottom w:val="nil"/>
              <w:right w:val="nil"/>
            </w:tcBorders>
          </w:tcPr>
          <w:p w14:paraId="092B140F" w14:textId="739EFBD2" w:rsidR="009D1F4B" w:rsidRPr="009D1F4B" w:rsidRDefault="009D1F4B" w:rsidP="009D1F4B">
            <w:pPr>
              <w:jc w:val="right"/>
              <w:rPr>
                <w:rFonts w:ascii="Cambria" w:hAnsi="Cambria" w:cs="Calibri"/>
                <w:sz w:val="22"/>
                <w:szCs w:val="22"/>
                <w:highlight w:val="yellow"/>
              </w:rPr>
            </w:pPr>
          </w:p>
        </w:tc>
        <w:tc>
          <w:tcPr>
            <w:tcW w:w="1177" w:type="dxa"/>
            <w:tcBorders>
              <w:top w:val="nil"/>
              <w:left w:val="nil"/>
              <w:bottom w:val="nil"/>
              <w:right w:val="single" w:sz="4" w:space="0" w:color="auto"/>
            </w:tcBorders>
          </w:tcPr>
          <w:p w14:paraId="54AD2B63" w14:textId="189031E8" w:rsidR="009D1F4B" w:rsidRPr="009D1F4B" w:rsidRDefault="009D1F4B" w:rsidP="009D1F4B">
            <w:pPr>
              <w:jc w:val="center"/>
              <w:rPr>
                <w:rFonts w:ascii="Cambria" w:hAnsi="Cambria" w:cs="Calibri"/>
                <w:sz w:val="22"/>
                <w:szCs w:val="22"/>
                <w:highlight w:val="yellow"/>
              </w:rPr>
            </w:pPr>
          </w:p>
        </w:tc>
        <w:tc>
          <w:tcPr>
            <w:tcW w:w="1224" w:type="dxa"/>
            <w:tcBorders>
              <w:top w:val="nil"/>
              <w:left w:val="single" w:sz="4" w:space="0" w:color="auto"/>
              <w:bottom w:val="nil"/>
              <w:right w:val="nil"/>
            </w:tcBorders>
          </w:tcPr>
          <w:p w14:paraId="126647B0" w14:textId="2889387D" w:rsidR="009D1F4B" w:rsidRPr="009D1F4B" w:rsidRDefault="009D1F4B" w:rsidP="009D1F4B">
            <w:pPr>
              <w:jc w:val="right"/>
              <w:rPr>
                <w:rFonts w:ascii="Cambria" w:hAnsi="Cambria"/>
                <w:sz w:val="22"/>
                <w:szCs w:val="22"/>
                <w:highlight w:val="yellow"/>
              </w:rPr>
            </w:pPr>
          </w:p>
        </w:tc>
        <w:tc>
          <w:tcPr>
            <w:tcW w:w="1224" w:type="dxa"/>
            <w:tcBorders>
              <w:top w:val="nil"/>
              <w:left w:val="nil"/>
              <w:bottom w:val="nil"/>
              <w:right w:val="nil"/>
            </w:tcBorders>
          </w:tcPr>
          <w:p w14:paraId="78D8F2CA" w14:textId="344A7C24" w:rsidR="009D1F4B" w:rsidRPr="009D1F4B" w:rsidRDefault="009D1F4B" w:rsidP="009D1F4B">
            <w:pPr>
              <w:jc w:val="right"/>
              <w:rPr>
                <w:rFonts w:ascii="Cambria" w:hAnsi="Cambria"/>
                <w:sz w:val="22"/>
                <w:szCs w:val="22"/>
                <w:highlight w:val="yellow"/>
              </w:rPr>
            </w:pPr>
          </w:p>
        </w:tc>
        <w:tc>
          <w:tcPr>
            <w:tcW w:w="1415" w:type="dxa"/>
            <w:tcBorders>
              <w:top w:val="nil"/>
              <w:left w:val="nil"/>
              <w:bottom w:val="nil"/>
              <w:right w:val="single" w:sz="6" w:space="0" w:color="auto"/>
            </w:tcBorders>
          </w:tcPr>
          <w:p w14:paraId="35E73701" w14:textId="2853DCCD" w:rsidR="009D1F4B" w:rsidRPr="009D1F4B" w:rsidRDefault="009D1F4B" w:rsidP="009D1F4B">
            <w:pPr>
              <w:jc w:val="right"/>
              <w:rPr>
                <w:rFonts w:ascii="Cambria" w:hAnsi="Cambria"/>
                <w:sz w:val="22"/>
                <w:szCs w:val="22"/>
                <w:highlight w:val="yellow"/>
              </w:rPr>
            </w:pPr>
          </w:p>
        </w:tc>
      </w:tr>
      <w:tr w:rsidR="009D1F4B" w:rsidRPr="000C28F8" w14:paraId="478FBBDB" w14:textId="77777777" w:rsidTr="009D1F4B">
        <w:tc>
          <w:tcPr>
            <w:tcW w:w="1388" w:type="dxa"/>
            <w:tcBorders>
              <w:top w:val="nil"/>
              <w:bottom w:val="single" w:sz="6" w:space="0" w:color="auto"/>
              <w:right w:val="single" w:sz="4" w:space="0" w:color="auto"/>
            </w:tcBorders>
          </w:tcPr>
          <w:p w14:paraId="6AA55A90" w14:textId="77777777" w:rsidR="009D1F4B" w:rsidRPr="00A62DCE" w:rsidRDefault="009D1F4B" w:rsidP="009D1F4B">
            <w:pPr>
              <w:jc w:val="center"/>
              <w:rPr>
                <w:rFonts w:ascii="Cambria" w:hAnsi="Cambria" w:cs="Calibri"/>
                <w:sz w:val="22"/>
                <w:szCs w:val="22"/>
              </w:rPr>
            </w:pPr>
            <w:r w:rsidRPr="00A62DCE">
              <w:rPr>
                <w:rFonts w:ascii="Cambria" w:hAnsi="Cambria" w:cs="Calibri"/>
                <w:sz w:val="22"/>
                <w:szCs w:val="22"/>
              </w:rPr>
              <w:t>member</w:t>
            </w:r>
          </w:p>
        </w:tc>
        <w:tc>
          <w:tcPr>
            <w:tcW w:w="1163" w:type="dxa"/>
            <w:tcBorders>
              <w:top w:val="nil"/>
              <w:left w:val="single" w:sz="4" w:space="0" w:color="auto"/>
              <w:bottom w:val="single" w:sz="4" w:space="0" w:color="auto"/>
              <w:right w:val="nil"/>
            </w:tcBorders>
          </w:tcPr>
          <w:p w14:paraId="64903163" w14:textId="69F82CC0" w:rsidR="009D1F4B" w:rsidRPr="009D1F4B" w:rsidRDefault="009D1F4B" w:rsidP="009D1F4B">
            <w:pPr>
              <w:jc w:val="right"/>
              <w:rPr>
                <w:rFonts w:ascii="Cambria" w:hAnsi="Cambria" w:cs="Calibri"/>
                <w:sz w:val="22"/>
                <w:szCs w:val="22"/>
                <w:highlight w:val="yellow"/>
              </w:rPr>
            </w:pPr>
            <w:r w:rsidRPr="009D1F4B">
              <w:rPr>
                <w:rFonts w:ascii="Cambria" w:hAnsi="Cambria"/>
                <w:sz w:val="22"/>
                <w:szCs w:val="22"/>
              </w:rPr>
              <w:t>+7,150</w:t>
            </w:r>
          </w:p>
        </w:tc>
        <w:tc>
          <w:tcPr>
            <w:tcW w:w="1149" w:type="dxa"/>
            <w:tcBorders>
              <w:top w:val="nil"/>
              <w:left w:val="nil"/>
              <w:bottom w:val="single" w:sz="4" w:space="0" w:color="auto"/>
              <w:right w:val="nil"/>
            </w:tcBorders>
          </w:tcPr>
          <w:p w14:paraId="0AC3831A" w14:textId="7C5C8B01" w:rsidR="009D1F4B" w:rsidRPr="009D1F4B" w:rsidRDefault="009D1F4B" w:rsidP="009D1F4B">
            <w:pPr>
              <w:jc w:val="right"/>
              <w:rPr>
                <w:rFonts w:ascii="Cambria" w:hAnsi="Cambria" w:cs="Calibri"/>
                <w:sz w:val="22"/>
                <w:szCs w:val="22"/>
                <w:highlight w:val="yellow"/>
              </w:rPr>
            </w:pPr>
            <w:r w:rsidRPr="009D1F4B">
              <w:rPr>
                <w:rFonts w:ascii="Cambria" w:hAnsi="Cambria"/>
                <w:sz w:val="22"/>
                <w:szCs w:val="22"/>
              </w:rPr>
              <w:t>+596</w:t>
            </w:r>
          </w:p>
        </w:tc>
        <w:tc>
          <w:tcPr>
            <w:tcW w:w="1177" w:type="dxa"/>
            <w:tcBorders>
              <w:top w:val="nil"/>
              <w:left w:val="nil"/>
              <w:bottom w:val="single" w:sz="4" w:space="0" w:color="auto"/>
              <w:right w:val="single" w:sz="4" w:space="0" w:color="auto"/>
            </w:tcBorders>
          </w:tcPr>
          <w:p w14:paraId="098931A6" w14:textId="536A18AA" w:rsidR="009D1F4B" w:rsidRPr="009D1F4B" w:rsidRDefault="009D1F4B" w:rsidP="009D1F4B">
            <w:pPr>
              <w:jc w:val="right"/>
              <w:rPr>
                <w:rFonts w:ascii="Cambria" w:hAnsi="Cambria" w:cs="Calibri"/>
                <w:sz w:val="22"/>
                <w:szCs w:val="22"/>
                <w:highlight w:val="yellow"/>
              </w:rPr>
            </w:pPr>
            <w:r w:rsidRPr="009D1F4B">
              <w:rPr>
                <w:rFonts w:ascii="Cambria" w:hAnsi="Cambria"/>
                <w:sz w:val="22"/>
                <w:szCs w:val="22"/>
              </w:rPr>
              <w:t>+138</w:t>
            </w:r>
          </w:p>
        </w:tc>
        <w:tc>
          <w:tcPr>
            <w:tcW w:w="1224" w:type="dxa"/>
            <w:tcBorders>
              <w:top w:val="nil"/>
              <w:left w:val="single" w:sz="4" w:space="0" w:color="auto"/>
              <w:bottom w:val="single" w:sz="6" w:space="0" w:color="auto"/>
              <w:right w:val="nil"/>
            </w:tcBorders>
          </w:tcPr>
          <w:p w14:paraId="6F425F6E" w14:textId="08B75483" w:rsidR="009D1F4B" w:rsidRPr="009D1F4B" w:rsidRDefault="009D1F4B" w:rsidP="009D1F4B">
            <w:pPr>
              <w:jc w:val="right"/>
              <w:rPr>
                <w:rFonts w:ascii="Cambria" w:hAnsi="Cambria"/>
                <w:sz w:val="22"/>
                <w:szCs w:val="22"/>
                <w:highlight w:val="yellow"/>
              </w:rPr>
            </w:pPr>
            <w:r w:rsidRPr="009D1F4B">
              <w:rPr>
                <w:rFonts w:ascii="Cambria" w:hAnsi="Cambria"/>
                <w:sz w:val="22"/>
                <w:szCs w:val="22"/>
              </w:rPr>
              <w:t>+10</w:t>
            </w:r>
            <w:r w:rsidR="002F0C53">
              <w:rPr>
                <w:rFonts w:ascii="Cambria" w:hAnsi="Cambria"/>
                <w:sz w:val="22"/>
                <w:szCs w:val="22"/>
              </w:rPr>
              <w:t>,</w:t>
            </w:r>
            <w:r w:rsidRPr="009D1F4B">
              <w:rPr>
                <w:rFonts w:ascii="Cambria" w:hAnsi="Cambria"/>
                <w:sz w:val="22"/>
                <w:szCs w:val="22"/>
              </w:rPr>
              <w:t>175</w:t>
            </w:r>
          </w:p>
        </w:tc>
        <w:tc>
          <w:tcPr>
            <w:tcW w:w="1224" w:type="dxa"/>
            <w:tcBorders>
              <w:top w:val="nil"/>
              <w:left w:val="nil"/>
              <w:bottom w:val="single" w:sz="6" w:space="0" w:color="auto"/>
              <w:right w:val="nil"/>
            </w:tcBorders>
          </w:tcPr>
          <w:p w14:paraId="6053ECA8" w14:textId="4DB31C1E" w:rsidR="009D1F4B" w:rsidRPr="009D1F4B" w:rsidRDefault="009D1F4B" w:rsidP="009D1F4B">
            <w:pPr>
              <w:jc w:val="right"/>
              <w:rPr>
                <w:rFonts w:ascii="Cambria" w:hAnsi="Cambria"/>
                <w:sz w:val="22"/>
                <w:szCs w:val="22"/>
                <w:highlight w:val="yellow"/>
              </w:rPr>
            </w:pPr>
            <w:r w:rsidRPr="009D1F4B">
              <w:rPr>
                <w:rFonts w:ascii="Cambria" w:hAnsi="Cambria"/>
                <w:sz w:val="22"/>
                <w:szCs w:val="22"/>
              </w:rPr>
              <w:t>+848</w:t>
            </w:r>
          </w:p>
        </w:tc>
        <w:tc>
          <w:tcPr>
            <w:tcW w:w="1415" w:type="dxa"/>
            <w:tcBorders>
              <w:top w:val="nil"/>
              <w:left w:val="nil"/>
              <w:bottom w:val="single" w:sz="6" w:space="0" w:color="auto"/>
              <w:right w:val="single" w:sz="6" w:space="0" w:color="auto"/>
            </w:tcBorders>
          </w:tcPr>
          <w:p w14:paraId="0EAABFE0" w14:textId="25713139" w:rsidR="009D1F4B" w:rsidRPr="009D1F4B" w:rsidRDefault="009D1F4B" w:rsidP="009D1F4B">
            <w:pPr>
              <w:jc w:val="right"/>
              <w:rPr>
                <w:rFonts w:ascii="Cambria" w:hAnsi="Cambria"/>
                <w:sz w:val="22"/>
                <w:szCs w:val="22"/>
                <w:highlight w:val="yellow"/>
              </w:rPr>
            </w:pPr>
            <w:r w:rsidRPr="009D1F4B">
              <w:rPr>
                <w:rFonts w:ascii="Cambria" w:hAnsi="Cambria"/>
                <w:sz w:val="22"/>
                <w:szCs w:val="22"/>
              </w:rPr>
              <w:t>+196</w:t>
            </w:r>
          </w:p>
        </w:tc>
      </w:tr>
    </w:tbl>
    <w:p w14:paraId="7026A556" w14:textId="77777777" w:rsidR="00B01FE1" w:rsidRPr="00B34D80"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rPr>
          <w:rFonts w:ascii="Cambria" w:hAnsi="Cambria" w:cs="Calibri"/>
          <w:sz w:val="10"/>
          <w:szCs w:val="10"/>
        </w:rPr>
      </w:pPr>
    </w:p>
    <w:p w14:paraId="15A1B9D9" w14:textId="77777777" w:rsidR="00B01FE1" w:rsidRPr="0055028E"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Calibri"/>
          <w:b/>
          <w:sz w:val="18"/>
          <w:szCs w:val="18"/>
        </w:rPr>
      </w:pPr>
    </w:p>
    <w:p w14:paraId="786378FE" w14:textId="77777777" w:rsidR="00B01FE1" w:rsidRPr="00DB31AD"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Calibri"/>
          <w:sz w:val="22"/>
          <w:szCs w:val="22"/>
        </w:rPr>
      </w:pPr>
      <w:r w:rsidRPr="00DB31AD">
        <w:rPr>
          <w:rFonts w:ascii="Cambria" w:hAnsi="Cambria" w:cs="Calibri"/>
          <w:b/>
          <w:sz w:val="22"/>
          <w:szCs w:val="22"/>
        </w:rPr>
        <w:t>Family/Household</w:t>
      </w:r>
      <w:r w:rsidRPr="00DB31AD">
        <w:rPr>
          <w:rFonts w:ascii="Cambria" w:hAnsi="Cambria" w:cs="Calibri"/>
          <w:sz w:val="22"/>
          <w:szCs w:val="22"/>
        </w:rPr>
        <w:t xml:space="preserve"> means a group of people who may or may not be related and who do not live in an institution or a boarding house, but who are living as one economic group.  Students who are temporarily away at school should be counted as members of the family; however, students who are full-time residents of an institution are considered a family of one.</w:t>
      </w:r>
    </w:p>
    <w:p w14:paraId="1B25AD33" w14:textId="77777777" w:rsidR="00B01FE1" w:rsidRPr="00DB31AD"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rPr>
          <w:rFonts w:ascii="Cambria" w:hAnsi="Cambria" w:cs="Calibri"/>
          <w:sz w:val="22"/>
          <w:szCs w:val="22"/>
        </w:rPr>
      </w:pPr>
    </w:p>
    <w:p w14:paraId="0F7239FF" w14:textId="77777777" w:rsidR="00B01FE1" w:rsidRPr="00DB31AD"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Calibri"/>
          <w:sz w:val="22"/>
          <w:szCs w:val="22"/>
        </w:rPr>
      </w:pPr>
      <w:r w:rsidRPr="00DB31AD">
        <w:rPr>
          <w:rFonts w:ascii="Cambria" w:hAnsi="Cambria" w:cs="Calibri"/>
          <w:b/>
          <w:sz w:val="22"/>
          <w:szCs w:val="22"/>
        </w:rPr>
        <w:t>Gross Income</w:t>
      </w:r>
      <w:r w:rsidRPr="00DB31AD">
        <w:rPr>
          <w:rFonts w:ascii="Cambria" w:hAnsi="Cambria" w:cs="Calibri"/>
          <w:sz w:val="22"/>
          <w:szCs w:val="22"/>
        </w:rPr>
        <w:t xml:space="preserve"> means income before deductions for income taxes, employee's social security taxes, insurance premiums, charitable contributions, bonds, etc.  It includes the following:</w:t>
      </w:r>
    </w:p>
    <w:p w14:paraId="2C27B584" w14:textId="77777777" w:rsidR="00B01FE1" w:rsidRPr="00DB31AD"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rPr>
          <w:rFonts w:ascii="Cambria" w:hAnsi="Cambria" w:cs="Calibri"/>
          <w:sz w:val="22"/>
          <w:szCs w:val="22"/>
        </w:rPr>
      </w:pPr>
    </w:p>
    <w:p w14:paraId="0A6B668B" w14:textId="77777777" w:rsidR="00B01FE1" w:rsidRPr="00DB31AD" w:rsidRDefault="00B01FE1" w:rsidP="00B01FE1">
      <w:pPr>
        <w:numPr>
          <w:ilvl w:val="0"/>
          <w:numId w:val="2"/>
        </w:numPr>
        <w:rPr>
          <w:rFonts w:ascii="Cambria" w:hAnsi="Cambria" w:cs="Calibri"/>
          <w:sz w:val="22"/>
          <w:szCs w:val="22"/>
        </w:rPr>
      </w:pPr>
      <w:r w:rsidRPr="00DB31AD">
        <w:rPr>
          <w:rFonts w:ascii="Cambria" w:hAnsi="Cambria" w:cs="Calibri"/>
          <w:sz w:val="22"/>
          <w:szCs w:val="22"/>
        </w:rPr>
        <w:t>Monetary compensation for services, including wages, salary, commissions, or fees;</w:t>
      </w:r>
    </w:p>
    <w:p w14:paraId="554990F3" w14:textId="77777777" w:rsidR="00B01FE1" w:rsidRPr="00DB31AD" w:rsidRDefault="00B01FE1" w:rsidP="00B01FE1">
      <w:pPr>
        <w:numPr>
          <w:ilvl w:val="0"/>
          <w:numId w:val="2"/>
        </w:numPr>
        <w:rPr>
          <w:rFonts w:ascii="Cambria" w:hAnsi="Cambria" w:cs="Calibri"/>
          <w:sz w:val="22"/>
          <w:szCs w:val="22"/>
        </w:rPr>
      </w:pPr>
      <w:r w:rsidRPr="00DB31AD">
        <w:rPr>
          <w:rFonts w:ascii="Cambria" w:hAnsi="Cambria" w:cs="Calibri"/>
          <w:sz w:val="22"/>
          <w:szCs w:val="22"/>
        </w:rPr>
        <w:t>Net income from non-farm self-employment;</w:t>
      </w:r>
    </w:p>
    <w:p w14:paraId="024AABCC" w14:textId="77777777" w:rsidR="00B01FE1" w:rsidRPr="00DB31AD" w:rsidRDefault="00B01FE1" w:rsidP="00B01FE1">
      <w:pPr>
        <w:numPr>
          <w:ilvl w:val="0"/>
          <w:numId w:val="2"/>
        </w:numPr>
        <w:rPr>
          <w:rFonts w:ascii="Cambria" w:hAnsi="Cambria" w:cs="Calibri"/>
          <w:sz w:val="22"/>
          <w:szCs w:val="22"/>
        </w:rPr>
      </w:pPr>
      <w:r w:rsidRPr="00DB31AD">
        <w:rPr>
          <w:rFonts w:ascii="Cambria" w:hAnsi="Cambria" w:cs="Calibri"/>
          <w:sz w:val="22"/>
          <w:szCs w:val="22"/>
        </w:rPr>
        <w:t>Net income from farm self-employment;</w:t>
      </w:r>
    </w:p>
    <w:p w14:paraId="05AD6BB5" w14:textId="77777777" w:rsidR="00B01FE1" w:rsidRPr="00DB31AD" w:rsidRDefault="00B01FE1" w:rsidP="00B01FE1">
      <w:pPr>
        <w:numPr>
          <w:ilvl w:val="0"/>
          <w:numId w:val="2"/>
        </w:numPr>
        <w:rPr>
          <w:rFonts w:ascii="Cambria" w:hAnsi="Cambria" w:cs="Calibri"/>
          <w:sz w:val="22"/>
          <w:szCs w:val="22"/>
        </w:rPr>
      </w:pPr>
      <w:r w:rsidRPr="00DB31AD">
        <w:rPr>
          <w:rFonts w:ascii="Cambria" w:hAnsi="Cambria" w:cs="Calibri"/>
          <w:sz w:val="22"/>
          <w:szCs w:val="22"/>
        </w:rPr>
        <w:t>Social security;</w:t>
      </w:r>
    </w:p>
    <w:p w14:paraId="6909B3E1" w14:textId="77777777" w:rsidR="00B01FE1" w:rsidRPr="00DB31AD" w:rsidRDefault="00B01FE1" w:rsidP="00B01FE1">
      <w:pPr>
        <w:numPr>
          <w:ilvl w:val="0"/>
          <w:numId w:val="2"/>
        </w:numPr>
        <w:rPr>
          <w:rFonts w:ascii="Cambria" w:hAnsi="Cambria" w:cs="Calibri"/>
          <w:sz w:val="22"/>
          <w:szCs w:val="22"/>
        </w:rPr>
      </w:pPr>
      <w:r w:rsidRPr="00DB31AD">
        <w:rPr>
          <w:rFonts w:ascii="Cambria" w:hAnsi="Cambria" w:cs="Calibri"/>
          <w:sz w:val="22"/>
          <w:szCs w:val="22"/>
        </w:rPr>
        <w:t>Dividends or interest on savings or bonds or income from estates or trusts;</w:t>
      </w:r>
    </w:p>
    <w:p w14:paraId="3446A741" w14:textId="77777777" w:rsidR="00B01FE1" w:rsidRPr="00DB31AD" w:rsidRDefault="00B01FE1" w:rsidP="00B01FE1">
      <w:pPr>
        <w:numPr>
          <w:ilvl w:val="0"/>
          <w:numId w:val="2"/>
        </w:numPr>
        <w:rPr>
          <w:rFonts w:ascii="Cambria" w:hAnsi="Cambria" w:cs="Calibri"/>
          <w:sz w:val="22"/>
          <w:szCs w:val="22"/>
        </w:rPr>
      </w:pPr>
      <w:r w:rsidRPr="00DB31AD">
        <w:rPr>
          <w:rFonts w:ascii="Cambria" w:hAnsi="Cambria" w:cs="Calibri"/>
          <w:sz w:val="22"/>
          <w:szCs w:val="22"/>
        </w:rPr>
        <w:t>Net rental income;</w:t>
      </w:r>
    </w:p>
    <w:p w14:paraId="158B4215" w14:textId="77777777" w:rsidR="00B01FE1" w:rsidRPr="00DB31AD" w:rsidRDefault="00B01FE1" w:rsidP="00B01FE1">
      <w:pPr>
        <w:numPr>
          <w:ilvl w:val="0"/>
          <w:numId w:val="2"/>
        </w:numPr>
        <w:rPr>
          <w:rFonts w:ascii="Cambria" w:hAnsi="Cambria" w:cs="Calibri"/>
          <w:sz w:val="22"/>
          <w:szCs w:val="22"/>
        </w:rPr>
      </w:pPr>
      <w:r w:rsidRPr="00DB31AD">
        <w:rPr>
          <w:rFonts w:ascii="Cambria" w:hAnsi="Cambria" w:cs="Calibri"/>
          <w:sz w:val="22"/>
          <w:szCs w:val="22"/>
        </w:rPr>
        <w:t>Public assistance or welfare payments;</w:t>
      </w:r>
    </w:p>
    <w:p w14:paraId="1A72CE76" w14:textId="77777777" w:rsidR="00B01FE1" w:rsidRPr="00DB31AD" w:rsidRDefault="00B01FE1" w:rsidP="00B01FE1">
      <w:pPr>
        <w:numPr>
          <w:ilvl w:val="0"/>
          <w:numId w:val="2"/>
        </w:numPr>
        <w:rPr>
          <w:rFonts w:ascii="Cambria" w:hAnsi="Cambria" w:cs="Calibri"/>
          <w:sz w:val="22"/>
          <w:szCs w:val="22"/>
        </w:rPr>
      </w:pPr>
      <w:r w:rsidRPr="00DB31AD">
        <w:rPr>
          <w:rFonts w:ascii="Cambria" w:hAnsi="Cambria" w:cs="Calibri"/>
          <w:sz w:val="22"/>
          <w:szCs w:val="22"/>
        </w:rPr>
        <w:t>Unemployment compensation;</w:t>
      </w:r>
    </w:p>
    <w:p w14:paraId="41674C80" w14:textId="77777777" w:rsidR="00B01FE1" w:rsidRPr="00DB31AD" w:rsidRDefault="00B01FE1" w:rsidP="00B01FE1">
      <w:pPr>
        <w:numPr>
          <w:ilvl w:val="0"/>
          <w:numId w:val="2"/>
        </w:numPr>
        <w:rPr>
          <w:rFonts w:ascii="Cambria" w:hAnsi="Cambria" w:cs="Calibri"/>
          <w:sz w:val="22"/>
          <w:szCs w:val="22"/>
        </w:rPr>
      </w:pPr>
      <w:r w:rsidRPr="00DB31AD">
        <w:rPr>
          <w:rFonts w:ascii="Cambria" w:hAnsi="Cambria" w:cs="Calibri"/>
          <w:sz w:val="22"/>
          <w:szCs w:val="22"/>
        </w:rPr>
        <w:t>Government civilian employee or military retirement, or pensions, or veterans payments;</w:t>
      </w:r>
    </w:p>
    <w:p w14:paraId="32EE96DA" w14:textId="77777777" w:rsidR="00B01FE1" w:rsidRPr="00DB31AD" w:rsidRDefault="00B01FE1" w:rsidP="00B01FE1">
      <w:pPr>
        <w:numPr>
          <w:ilvl w:val="0"/>
          <w:numId w:val="2"/>
        </w:numPr>
        <w:rPr>
          <w:rFonts w:ascii="Cambria" w:hAnsi="Cambria" w:cs="Calibri"/>
          <w:sz w:val="22"/>
          <w:szCs w:val="22"/>
        </w:rPr>
      </w:pPr>
      <w:r w:rsidRPr="00DB31AD">
        <w:rPr>
          <w:rFonts w:ascii="Cambria" w:hAnsi="Cambria" w:cs="Calibri"/>
          <w:sz w:val="22"/>
          <w:szCs w:val="22"/>
        </w:rPr>
        <w:t>Private pensions or annuities;</w:t>
      </w:r>
    </w:p>
    <w:p w14:paraId="061E068F" w14:textId="77777777" w:rsidR="00B01FE1" w:rsidRPr="00DB31AD" w:rsidRDefault="00B01FE1" w:rsidP="00B01FE1">
      <w:pPr>
        <w:numPr>
          <w:ilvl w:val="0"/>
          <w:numId w:val="2"/>
        </w:numPr>
        <w:rPr>
          <w:rFonts w:ascii="Cambria" w:hAnsi="Cambria" w:cs="Calibri"/>
          <w:sz w:val="22"/>
          <w:szCs w:val="22"/>
        </w:rPr>
      </w:pPr>
      <w:r w:rsidRPr="00DB31AD">
        <w:rPr>
          <w:rFonts w:ascii="Cambria" w:hAnsi="Cambria" w:cs="Calibri"/>
          <w:sz w:val="22"/>
          <w:szCs w:val="22"/>
        </w:rPr>
        <w:t>Alimony or child support payments;</w:t>
      </w:r>
    </w:p>
    <w:p w14:paraId="48EE5BDD" w14:textId="77777777" w:rsidR="00B01FE1" w:rsidRPr="00DB31AD" w:rsidRDefault="00B01FE1" w:rsidP="00B01FE1">
      <w:pPr>
        <w:numPr>
          <w:ilvl w:val="0"/>
          <w:numId w:val="2"/>
        </w:numPr>
        <w:rPr>
          <w:rFonts w:ascii="Cambria" w:hAnsi="Cambria" w:cs="Calibri"/>
          <w:sz w:val="22"/>
          <w:szCs w:val="22"/>
        </w:rPr>
      </w:pPr>
      <w:r w:rsidRPr="00DB31AD">
        <w:rPr>
          <w:rFonts w:ascii="Cambria" w:hAnsi="Cambria" w:cs="Calibri"/>
          <w:sz w:val="22"/>
          <w:szCs w:val="22"/>
        </w:rPr>
        <w:t>Regular contributions from persons not living in the household;</w:t>
      </w:r>
    </w:p>
    <w:p w14:paraId="7B4704CC" w14:textId="77777777" w:rsidR="00B01FE1" w:rsidRPr="00DB31AD" w:rsidRDefault="00B01FE1" w:rsidP="00B01FE1">
      <w:pPr>
        <w:numPr>
          <w:ilvl w:val="0"/>
          <w:numId w:val="2"/>
        </w:numPr>
        <w:rPr>
          <w:rFonts w:ascii="Cambria" w:hAnsi="Cambria" w:cs="Calibri"/>
          <w:sz w:val="22"/>
          <w:szCs w:val="22"/>
        </w:rPr>
      </w:pPr>
      <w:r w:rsidRPr="00DB31AD">
        <w:rPr>
          <w:rFonts w:ascii="Cambria" w:hAnsi="Cambria" w:cs="Calibri"/>
          <w:sz w:val="22"/>
          <w:szCs w:val="22"/>
        </w:rPr>
        <w:t>Net royalties; and</w:t>
      </w:r>
    </w:p>
    <w:p w14:paraId="6E900C4E" w14:textId="77777777" w:rsidR="00B01FE1" w:rsidRPr="00DB31AD" w:rsidRDefault="00B01FE1" w:rsidP="00B01FE1">
      <w:pPr>
        <w:numPr>
          <w:ilvl w:val="0"/>
          <w:numId w:val="2"/>
        </w:numPr>
        <w:rPr>
          <w:rFonts w:ascii="Cambria" w:hAnsi="Cambria" w:cs="Calibri"/>
          <w:sz w:val="22"/>
          <w:szCs w:val="22"/>
        </w:rPr>
      </w:pPr>
      <w:r w:rsidRPr="00DB31AD">
        <w:rPr>
          <w:rFonts w:ascii="Cambria" w:hAnsi="Cambria" w:cs="Calibri"/>
          <w:sz w:val="22"/>
          <w:szCs w:val="22"/>
        </w:rPr>
        <w:t>Other cash income.  Other cash income would include cash amounts received or withdrawn from any source including savings, investments, trust accounts, and other resources which would be available to pay the price of a child's meal.</w:t>
      </w:r>
    </w:p>
    <w:p w14:paraId="2734F277" w14:textId="77777777" w:rsidR="00B01FE1" w:rsidRPr="00DB31AD" w:rsidRDefault="00B01FE1" w:rsidP="00B01FE1">
      <w:pPr>
        <w:ind w:left="720"/>
        <w:rPr>
          <w:rFonts w:ascii="Cambria" w:hAnsi="Cambria" w:cs="Calibri"/>
          <w:sz w:val="22"/>
          <w:szCs w:val="22"/>
        </w:rPr>
      </w:pPr>
    </w:p>
    <w:p w14:paraId="354688E3" w14:textId="77777777" w:rsidR="00B01FE1" w:rsidRPr="00DB31AD" w:rsidRDefault="00B01FE1" w:rsidP="00B01FE1">
      <w:pPr>
        <w:pStyle w:val="BodyTextIndent"/>
        <w:ind w:left="0"/>
        <w:rPr>
          <w:rFonts w:ascii="Cambria" w:hAnsi="Cambria"/>
          <w:b/>
          <w:smallCaps/>
          <w:sz w:val="22"/>
          <w:szCs w:val="22"/>
        </w:rPr>
      </w:pPr>
      <w:r w:rsidRPr="00DB31AD">
        <w:rPr>
          <w:rFonts w:ascii="Cambria" w:hAnsi="Cambria"/>
          <w:b/>
          <w:sz w:val="22"/>
          <w:szCs w:val="22"/>
        </w:rPr>
        <w:t>Income</w:t>
      </w:r>
      <w:r w:rsidRPr="00DB31AD">
        <w:rPr>
          <w:rFonts w:ascii="Cambria" w:hAnsi="Cambria"/>
          <w:sz w:val="22"/>
          <w:szCs w:val="22"/>
        </w:rPr>
        <w:t xml:space="preserve"> does not include any income or benefits received under any Federal program, which are excluded from consideration as income by any legislative prohibition.</w:t>
      </w:r>
    </w:p>
    <w:p w14:paraId="6DFE3525" w14:textId="77777777" w:rsidR="00B01FE1" w:rsidRPr="00DB31AD" w:rsidRDefault="00B01FE1" w:rsidP="00B01FE1">
      <w:pPr>
        <w:pStyle w:val="BodyTextIndent"/>
        <w:jc w:val="right"/>
        <w:rPr>
          <w:rFonts w:ascii="Cambria" w:hAnsi="Cambria"/>
          <w:b/>
          <w:sz w:val="22"/>
          <w:szCs w:val="22"/>
        </w:rPr>
      </w:pPr>
    </w:p>
    <w:p w14:paraId="4C49AD9F" w14:textId="77777777" w:rsidR="00B01FE1" w:rsidRPr="00DB31AD" w:rsidRDefault="00B01FE1" w:rsidP="00B01FE1">
      <w:pPr>
        <w:pStyle w:val="BodyTextIndent"/>
        <w:ind w:left="0"/>
        <w:rPr>
          <w:rFonts w:ascii="Cambria" w:hAnsi="Cambria"/>
          <w:sz w:val="22"/>
          <w:szCs w:val="22"/>
        </w:rPr>
      </w:pPr>
      <w:r w:rsidRPr="00DB31AD">
        <w:rPr>
          <w:rFonts w:ascii="Cambria" w:hAnsi="Cambria"/>
          <w:sz w:val="22"/>
          <w:szCs w:val="22"/>
        </w:rPr>
        <w:t>In a household where there is income from wages and self-employment and the self-employment reflects a negative net income, consider that income as zero so as not to offset the wages earned.</w:t>
      </w:r>
    </w:p>
    <w:p w14:paraId="41969D3B" w14:textId="77777777" w:rsidR="00B01FE1" w:rsidRPr="00DB31AD" w:rsidRDefault="00B01FE1" w:rsidP="00B01FE1">
      <w:pPr>
        <w:pStyle w:val="BodyTextIndent"/>
        <w:ind w:left="0"/>
        <w:rPr>
          <w:rFonts w:ascii="Cambria" w:hAnsi="Cambria"/>
          <w:sz w:val="22"/>
          <w:szCs w:val="22"/>
        </w:rPr>
      </w:pPr>
    </w:p>
    <w:p w14:paraId="4A1AAC8F" w14:textId="77777777" w:rsidR="00B01FE1" w:rsidRPr="00DB31AD"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2"/>
          <w:szCs w:val="22"/>
        </w:rPr>
      </w:pPr>
      <w:r w:rsidRPr="00DB31AD">
        <w:rPr>
          <w:rFonts w:ascii="Cambria" w:hAnsi="Cambria" w:cs="Arial"/>
          <w:sz w:val="22"/>
          <w:szCs w:val="22"/>
        </w:rPr>
        <w:t xml:space="preserve">In applying guidelines, the family's </w:t>
      </w:r>
      <w:r w:rsidRPr="00DB31AD">
        <w:rPr>
          <w:rFonts w:ascii="Cambria" w:hAnsi="Cambria" w:cs="Arial"/>
          <w:sz w:val="22"/>
          <w:szCs w:val="22"/>
          <w:u w:val="single"/>
        </w:rPr>
        <w:t>current</w:t>
      </w:r>
      <w:r w:rsidRPr="00DB31AD">
        <w:rPr>
          <w:rFonts w:ascii="Cambria" w:hAnsi="Cambria" w:cs="Arial"/>
          <w:sz w:val="22"/>
          <w:szCs w:val="22"/>
        </w:rPr>
        <w:t xml:space="preserve"> rate of income should be used in determining eligibility.</w:t>
      </w:r>
    </w:p>
    <w:p w14:paraId="7C5AD8C4" w14:textId="77777777" w:rsidR="00B01FE1" w:rsidRPr="00DB31AD"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2"/>
          <w:szCs w:val="22"/>
        </w:rPr>
      </w:pPr>
    </w:p>
    <w:p w14:paraId="443AC9D8" w14:textId="77777777" w:rsidR="00836290" w:rsidRPr="00E15546" w:rsidRDefault="00B01FE1" w:rsidP="008A528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2"/>
          <w:szCs w:val="22"/>
        </w:rPr>
      </w:pPr>
      <w:r w:rsidRPr="00DB31AD">
        <w:rPr>
          <w:rFonts w:ascii="Cambria" w:hAnsi="Cambria" w:cs="Arial"/>
          <w:b/>
          <w:sz w:val="22"/>
          <w:szCs w:val="22"/>
        </w:rPr>
        <w:t>Current Income</w:t>
      </w:r>
      <w:r w:rsidRPr="00DB31AD">
        <w:rPr>
          <w:rFonts w:ascii="Cambria" w:hAnsi="Cambria" w:cs="Arial"/>
          <w:sz w:val="22"/>
          <w:szCs w:val="22"/>
        </w:rPr>
        <w:t xml:space="preserve"> is defined as income received during the month prior to application if such income is representative.  Where the prior month's income was much higher or lower than usual, expected income for </w:t>
      </w:r>
      <w:r w:rsidR="00836290">
        <w:rPr>
          <w:rFonts w:ascii="Cambria" w:hAnsi="Cambria" w:cs="Arial"/>
          <w:sz w:val="22"/>
          <w:szCs w:val="22"/>
        </w:rPr>
        <w:t xml:space="preserve">this </w:t>
      </w:r>
      <w:r w:rsidR="00836290">
        <w:rPr>
          <w:rFonts w:ascii="Cambria" w:hAnsi="Cambria" w:cs="Arial"/>
          <w:sz w:val="22"/>
          <w:szCs w:val="22"/>
        </w:rPr>
        <w:br/>
        <w:t>y</w:t>
      </w:r>
      <w:r w:rsidRPr="00DB31AD">
        <w:rPr>
          <w:rFonts w:ascii="Cambria" w:hAnsi="Cambria" w:cs="Arial"/>
          <w:sz w:val="22"/>
          <w:szCs w:val="22"/>
        </w:rPr>
        <w:t>ear (12 months starting from the prior month) may be used; for example, self-employed peopl</w:t>
      </w:r>
      <w:r>
        <w:rPr>
          <w:rFonts w:ascii="Cambria" w:hAnsi="Cambria" w:cs="Arial"/>
          <w:sz w:val="22"/>
          <w:szCs w:val="22"/>
        </w:rPr>
        <w:t>e, farmers, and migrant workers.</w:t>
      </w:r>
      <w:r w:rsidR="008A5283">
        <w:rPr>
          <w:rFonts w:ascii="Cambria" w:hAnsi="Cambria" w:cs="Arial"/>
          <w:sz w:val="22"/>
          <w:szCs w:val="22"/>
        </w:rPr>
        <w:t xml:space="preserve">   </w:t>
      </w:r>
      <w:r w:rsidR="00E15546">
        <w:rPr>
          <w:rFonts w:ascii="Cambria" w:hAnsi="Cambria" w:cs="Arial"/>
          <w:sz w:val="22"/>
          <w:szCs w:val="22"/>
        </w:rPr>
        <w:tab/>
      </w:r>
      <w:r w:rsidR="00E15546">
        <w:rPr>
          <w:rFonts w:ascii="Cambria" w:hAnsi="Cambria" w:cs="Arial"/>
          <w:sz w:val="22"/>
          <w:szCs w:val="22"/>
        </w:rPr>
        <w:tab/>
      </w:r>
      <w:r w:rsidR="00E15546">
        <w:rPr>
          <w:rFonts w:ascii="Cambria" w:hAnsi="Cambria" w:cs="Arial"/>
          <w:sz w:val="22"/>
          <w:szCs w:val="22"/>
        </w:rPr>
        <w:tab/>
      </w:r>
      <w:r w:rsidR="00E15546">
        <w:rPr>
          <w:rFonts w:ascii="Cambria" w:hAnsi="Cambria" w:cs="Arial"/>
          <w:sz w:val="22"/>
          <w:szCs w:val="22"/>
        </w:rPr>
        <w:tab/>
      </w:r>
      <w:r w:rsidR="00E15546">
        <w:rPr>
          <w:rFonts w:ascii="Cambria" w:hAnsi="Cambria" w:cs="Arial"/>
          <w:sz w:val="22"/>
          <w:szCs w:val="22"/>
        </w:rPr>
        <w:tab/>
      </w:r>
      <w:r w:rsidR="00E15546">
        <w:rPr>
          <w:rFonts w:ascii="Cambria" w:hAnsi="Cambria" w:cs="Arial"/>
          <w:sz w:val="22"/>
          <w:szCs w:val="22"/>
        </w:rPr>
        <w:tab/>
      </w:r>
      <w:r w:rsidR="00E15546">
        <w:rPr>
          <w:rFonts w:ascii="Cambria" w:hAnsi="Cambria" w:cs="Arial"/>
          <w:sz w:val="22"/>
          <w:szCs w:val="22"/>
        </w:rPr>
        <w:tab/>
      </w:r>
      <w:r w:rsidR="00E15546">
        <w:rPr>
          <w:rFonts w:ascii="Cambria" w:hAnsi="Cambria" w:cs="Arial"/>
          <w:sz w:val="22"/>
          <w:szCs w:val="22"/>
        </w:rPr>
        <w:tab/>
      </w:r>
      <w:r w:rsidR="00E15546">
        <w:rPr>
          <w:rFonts w:ascii="Cambria" w:hAnsi="Cambria" w:cs="Arial"/>
          <w:sz w:val="22"/>
          <w:szCs w:val="22"/>
        </w:rPr>
        <w:tab/>
      </w:r>
      <w:r w:rsidR="008A5283">
        <w:rPr>
          <w:rFonts w:ascii="Cambria" w:hAnsi="Cambria" w:cs="Arial"/>
          <w:sz w:val="22"/>
          <w:szCs w:val="22"/>
        </w:rPr>
        <w:t xml:space="preserve"> </w:t>
      </w:r>
      <w:r>
        <w:rPr>
          <w:rFonts w:ascii="Cambria" w:hAnsi="Cambria"/>
          <w:sz w:val="22"/>
          <w:szCs w:val="22"/>
        </w:rPr>
        <w:t>(I</w:t>
      </w:r>
      <w:r w:rsidRPr="00F66144">
        <w:rPr>
          <w:rFonts w:ascii="Cambria" w:hAnsi="Cambria"/>
          <w:sz w:val="22"/>
          <w:szCs w:val="22"/>
        </w:rPr>
        <w:t>nformation follows on the reverse side</w:t>
      </w:r>
      <w:r>
        <w:rPr>
          <w:rFonts w:ascii="Cambria" w:hAnsi="Cambria"/>
          <w:sz w:val="22"/>
          <w:szCs w:val="22"/>
        </w:rPr>
        <w:t>.)</w:t>
      </w:r>
    </w:p>
    <w:p w14:paraId="1E5E3A03" w14:textId="77777777" w:rsidR="00836290" w:rsidRDefault="00836290" w:rsidP="00836290">
      <w:pPr>
        <w:jc w:val="right"/>
        <w:rPr>
          <w:rFonts w:ascii="Cambria" w:hAnsi="Cambria"/>
          <w:sz w:val="22"/>
          <w:szCs w:val="22"/>
        </w:rPr>
      </w:pPr>
      <w:r>
        <w:rPr>
          <w:rFonts w:ascii="Cambria" w:hAnsi="Cambria"/>
          <w:sz w:val="22"/>
          <w:szCs w:val="22"/>
        </w:rPr>
        <w:br w:type="page"/>
      </w:r>
    </w:p>
    <w:p w14:paraId="1FE45710" w14:textId="77777777" w:rsidR="00A34F04" w:rsidRDefault="00A34F04" w:rsidP="00836290">
      <w:pPr>
        <w:jc w:val="right"/>
        <w:rPr>
          <w:rFonts w:ascii="Cambria" w:hAnsi="Cambria"/>
          <w:b/>
        </w:rPr>
      </w:pPr>
    </w:p>
    <w:p w14:paraId="15ECCFB7" w14:textId="77777777" w:rsidR="00836290" w:rsidRPr="00064955" w:rsidRDefault="00836290" w:rsidP="00836290">
      <w:pPr>
        <w:jc w:val="right"/>
        <w:rPr>
          <w:rFonts w:ascii="Cambria" w:hAnsi="Cambria"/>
          <w:b/>
        </w:rPr>
      </w:pPr>
      <w:r w:rsidRPr="00064955">
        <w:rPr>
          <w:rFonts w:ascii="Cambria" w:hAnsi="Cambria"/>
          <w:b/>
        </w:rPr>
        <w:t>Attachment A (Continued)</w:t>
      </w:r>
    </w:p>
    <w:p w14:paraId="38E95D39" w14:textId="77777777" w:rsidR="00A34F04" w:rsidRDefault="00A34F04" w:rsidP="008A528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sz w:val="22"/>
          <w:szCs w:val="22"/>
        </w:rPr>
      </w:pPr>
    </w:p>
    <w:p w14:paraId="6BAA20F5" w14:textId="77777777" w:rsidR="00836290" w:rsidRDefault="00836290" w:rsidP="00836290">
      <w:pPr>
        <w:keepLines/>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sz w:val="22"/>
          <w:szCs w:val="22"/>
        </w:rPr>
      </w:pPr>
    </w:p>
    <w:p w14:paraId="285EA98A" w14:textId="3C63DB9C" w:rsidR="00A434B2" w:rsidRPr="00836290" w:rsidRDefault="00A434B2" w:rsidP="00A434B2">
      <w:pPr>
        <w:keepLines/>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sz w:val="22"/>
          <w:szCs w:val="22"/>
        </w:rPr>
      </w:pPr>
      <w:r w:rsidRPr="00DB31AD">
        <w:rPr>
          <w:rFonts w:ascii="Cambria" w:hAnsi="Cambria" w:cs="Arial"/>
          <w:b/>
          <w:sz w:val="22"/>
          <w:szCs w:val="22"/>
        </w:rPr>
        <w:t>Foster Child</w:t>
      </w:r>
      <w:r w:rsidRPr="00DB31AD">
        <w:rPr>
          <w:rFonts w:ascii="Cambria" w:hAnsi="Cambria" w:cs="Arial"/>
          <w:sz w:val="22"/>
          <w:szCs w:val="22"/>
        </w:rPr>
        <w:t xml:space="preserve"> whose care and placement is the responsibility of the State</w:t>
      </w:r>
      <w:r>
        <w:rPr>
          <w:rFonts w:ascii="Cambria" w:hAnsi="Cambria" w:cs="Arial"/>
          <w:sz w:val="22"/>
          <w:szCs w:val="22"/>
        </w:rPr>
        <w:t>,</w:t>
      </w:r>
      <w:r w:rsidRPr="00DB31AD">
        <w:rPr>
          <w:rFonts w:ascii="Cambria" w:hAnsi="Cambria" w:cs="Arial"/>
          <w:sz w:val="22"/>
          <w:szCs w:val="22"/>
        </w:rPr>
        <w:t xml:space="preserve"> or who is placed by a court with a caretaker household</w:t>
      </w:r>
      <w:r>
        <w:rPr>
          <w:rFonts w:ascii="Cambria" w:hAnsi="Cambria" w:cs="Arial"/>
          <w:sz w:val="22"/>
          <w:szCs w:val="22"/>
        </w:rPr>
        <w:t>,</w:t>
      </w:r>
      <w:r w:rsidRPr="00DB31AD">
        <w:rPr>
          <w:rFonts w:ascii="Cambria" w:hAnsi="Cambria" w:cs="Arial"/>
          <w:sz w:val="22"/>
          <w:szCs w:val="22"/>
        </w:rPr>
        <w:t xml:space="preserve"> is categorically eligible for free meals and may be certified without an</w:t>
      </w:r>
      <w:r>
        <w:rPr>
          <w:rFonts w:ascii="Cambria" w:hAnsi="Cambria" w:cs="Arial"/>
          <w:sz w:val="22"/>
          <w:szCs w:val="22"/>
        </w:rPr>
        <w:t xml:space="preserve"> </w:t>
      </w:r>
      <w:r w:rsidRPr="00A434B2">
        <w:rPr>
          <w:rFonts w:ascii="Cambria" w:hAnsi="Cambria" w:cs="Arial"/>
          <w:sz w:val="22"/>
          <w:szCs w:val="22"/>
        </w:rPr>
        <w:t>application.  Whether placed by the State child welfare agency or a court, in order for a child to be considered categorically eligible for free meals, the State must retain legal custody of the child.  Households with foster and non-foster children</w:t>
      </w:r>
      <w:r w:rsidRPr="00DB31AD">
        <w:rPr>
          <w:rFonts w:ascii="Cambria" w:hAnsi="Cambria" w:cs="Arial"/>
          <w:sz w:val="22"/>
          <w:szCs w:val="22"/>
        </w:rPr>
        <w:t xml:space="preserve"> may choose to include the foster child as a household member, as well as any personal income earned by the foster child on the same household application that inc</w:t>
      </w:r>
      <w:r>
        <w:rPr>
          <w:rFonts w:ascii="Cambria" w:hAnsi="Cambria" w:cs="Arial"/>
          <w:sz w:val="22"/>
          <w:szCs w:val="22"/>
        </w:rPr>
        <w:t xml:space="preserve">ludes the non- foster children.  </w:t>
      </w:r>
      <w:r w:rsidRPr="00A849CA">
        <w:rPr>
          <w:rFonts w:ascii="Cambria" w:hAnsi="Cambria" w:cs="Arial"/>
          <w:sz w:val="22"/>
          <w:szCs w:val="22"/>
        </w:rPr>
        <w:t>Foster children on the DC list are free eligible. Foster children cannot extend eligibility to household members.</w:t>
      </w:r>
    </w:p>
    <w:p w14:paraId="5B512E50" w14:textId="77777777" w:rsidR="00B01FE1" w:rsidRPr="00DB31AD"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b/>
          <w:sz w:val="22"/>
          <w:szCs w:val="22"/>
          <w:highlight w:val="yellow"/>
        </w:rPr>
      </w:pPr>
    </w:p>
    <w:p w14:paraId="546A9D16" w14:textId="77777777" w:rsidR="00B01FE1" w:rsidRPr="00DB31AD" w:rsidRDefault="00B01FE1" w:rsidP="00A434B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2"/>
          <w:szCs w:val="22"/>
        </w:rPr>
      </w:pPr>
      <w:r w:rsidRPr="00DB31AD">
        <w:rPr>
          <w:rFonts w:ascii="Cambria" w:hAnsi="Cambria" w:cs="Arial"/>
          <w:b/>
          <w:sz w:val="22"/>
          <w:szCs w:val="22"/>
        </w:rPr>
        <w:t>Institutionalized Children</w:t>
      </w:r>
      <w:r w:rsidRPr="00DB31AD">
        <w:rPr>
          <w:rFonts w:ascii="Cambria" w:hAnsi="Cambria" w:cs="Arial"/>
          <w:sz w:val="22"/>
          <w:szCs w:val="22"/>
        </w:rPr>
        <w:t xml:space="preserve"> are considered a one-member family and only monies the child actually receives and controls shall be considered as income for determining eligibility.</w:t>
      </w:r>
    </w:p>
    <w:p w14:paraId="19192FA8" w14:textId="77777777" w:rsidR="00B01FE1" w:rsidRPr="00DB31AD"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jc w:val="right"/>
        <w:rPr>
          <w:rFonts w:ascii="Cambria" w:hAnsi="Cambria" w:cs="Arial"/>
          <w:sz w:val="22"/>
          <w:szCs w:val="22"/>
        </w:rPr>
      </w:pPr>
    </w:p>
    <w:p w14:paraId="764611A0" w14:textId="7A6EC7A6" w:rsidR="00B01FE1" w:rsidRPr="00DB31AD" w:rsidRDefault="00B01FE1" w:rsidP="00A434B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2"/>
          <w:szCs w:val="22"/>
        </w:rPr>
      </w:pPr>
      <w:r w:rsidRPr="00DB31AD">
        <w:rPr>
          <w:rFonts w:ascii="Cambria" w:hAnsi="Cambria" w:cs="Arial"/>
          <w:b/>
          <w:sz w:val="22"/>
          <w:szCs w:val="22"/>
        </w:rPr>
        <w:t>Adopted Child</w:t>
      </w:r>
      <w:r w:rsidRPr="00DB31AD">
        <w:rPr>
          <w:rFonts w:ascii="Cambria" w:hAnsi="Cambria" w:cs="Arial"/>
          <w:sz w:val="22"/>
          <w:szCs w:val="22"/>
        </w:rPr>
        <w:t xml:space="preserve"> for whom a household has accepted legal responsibility </w:t>
      </w:r>
      <w:proofErr w:type="gramStart"/>
      <w:r w:rsidRPr="00DB31AD">
        <w:rPr>
          <w:rFonts w:ascii="Cambria" w:hAnsi="Cambria" w:cs="Arial"/>
          <w:sz w:val="22"/>
          <w:szCs w:val="22"/>
        </w:rPr>
        <w:t>is considered to be</w:t>
      </w:r>
      <w:proofErr w:type="gramEnd"/>
      <w:r w:rsidRPr="00DB31AD">
        <w:rPr>
          <w:rFonts w:ascii="Cambria" w:hAnsi="Cambria" w:cs="Arial"/>
          <w:sz w:val="22"/>
          <w:szCs w:val="22"/>
        </w:rPr>
        <w:t xml:space="preserve"> a member of that household.  If the adoption is a “subsidized” adoption, which may include children with special needs, the subsidy is included in the total household income.</w:t>
      </w:r>
    </w:p>
    <w:p w14:paraId="791F1FE8" w14:textId="77777777" w:rsidR="00B01FE1" w:rsidRPr="00DB31AD"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rPr>
          <w:rFonts w:ascii="Cambria" w:hAnsi="Cambria" w:cs="Arial"/>
          <w:sz w:val="22"/>
          <w:szCs w:val="22"/>
        </w:rPr>
      </w:pPr>
    </w:p>
    <w:p w14:paraId="3A17FFFE" w14:textId="77777777" w:rsidR="00836290" w:rsidRDefault="00B01FE1" w:rsidP="00A434B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2"/>
          <w:szCs w:val="22"/>
        </w:rPr>
      </w:pPr>
      <w:r w:rsidRPr="00DB31AD">
        <w:rPr>
          <w:rFonts w:ascii="Cambria" w:hAnsi="Cambria" w:cs="Arial"/>
          <w:sz w:val="22"/>
          <w:szCs w:val="22"/>
        </w:rPr>
        <w:t>Because some adopted children were first placed in families as foster children, parents may not be aware that, once the child is adopted, he/she must be determined eligible based on the economic unit and all income available to that household, including any adoption assistance, is counted when making eligibility determination.</w:t>
      </w:r>
    </w:p>
    <w:sectPr w:rsidR="00836290" w:rsidSect="00241AC7">
      <w:endnotePr>
        <w:numFmt w:val="decimal"/>
      </w:endnotePr>
      <w:pgSz w:w="12240" w:h="15840" w:code="1"/>
      <w:pgMar w:top="-90" w:right="630" w:bottom="0" w:left="810" w:header="144" w:footer="432" w:gutter="0"/>
      <w:paperSrc w:first="15" w:other="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7B6E4" w14:textId="77777777" w:rsidR="007D3EC5" w:rsidRDefault="007D3EC5">
      <w:pPr>
        <w:spacing w:line="20" w:lineRule="exact"/>
        <w:rPr>
          <w:sz w:val="24"/>
        </w:rPr>
      </w:pPr>
    </w:p>
  </w:endnote>
  <w:endnote w:type="continuationSeparator" w:id="0">
    <w:p w14:paraId="10A06C71" w14:textId="77777777" w:rsidR="007D3EC5" w:rsidRDefault="007D3EC5">
      <w:r>
        <w:rPr>
          <w:sz w:val="24"/>
        </w:rPr>
        <w:t xml:space="preserve"> </w:t>
      </w:r>
    </w:p>
  </w:endnote>
  <w:endnote w:type="continuationNotice" w:id="1">
    <w:p w14:paraId="6FA6EFEC" w14:textId="77777777" w:rsidR="007D3EC5" w:rsidRDefault="007D3EC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E7C0A" w14:textId="77777777" w:rsidR="007D3EC5" w:rsidRDefault="007D3EC5">
      <w:r>
        <w:rPr>
          <w:sz w:val="24"/>
        </w:rPr>
        <w:separator/>
      </w:r>
    </w:p>
  </w:footnote>
  <w:footnote w:type="continuationSeparator" w:id="0">
    <w:p w14:paraId="72ED7E3C" w14:textId="77777777" w:rsidR="007D3EC5" w:rsidRDefault="007D3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2" type="#_x0000_t75" style="width:3in;height:3in" o:bullet="t"/>
    </w:pict>
  </w:numPicBullet>
  <w:numPicBullet w:numPicBulletId="1">
    <w:pict>
      <v:shape id="_x0000_i1213" type="#_x0000_t75" style="width:3in;height:3in" o:bullet="t"/>
    </w:pict>
  </w:numPicBullet>
  <w:numPicBullet w:numPicBulletId="2">
    <w:pict>
      <v:shape id="_x0000_i1214" type="#_x0000_t75" style="width:3in;height:3in" o:bullet="t"/>
    </w:pict>
  </w:numPicBullet>
  <w:numPicBullet w:numPicBulletId="3">
    <w:pict>
      <v:shape id="_x0000_i1215" type="#_x0000_t75" style="width:3in;height:3in" o:bullet="t"/>
    </w:pict>
  </w:numPicBullet>
  <w:numPicBullet w:numPicBulletId="4">
    <w:pict>
      <v:shape id="_x0000_i1216" type="#_x0000_t75" style="width:3in;height:3in" o:bullet="t"/>
    </w:pict>
  </w:numPicBullet>
  <w:numPicBullet w:numPicBulletId="5">
    <w:pict>
      <v:shape id="_x0000_i1217" type="#_x0000_t75" style="width:3in;height:3in" o:bullet="t"/>
    </w:pict>
  </w:numPicBullet>
  <w:abstractNum w:abstractNumId="0" w15:restartNumberingAfterBreak="0">
    <w:nsid w:val="00000402"/>
    <w:multiLevelType w:val="multilevel"/>
    <w:tmpl w:val="00000885"/>
    <w:lvl w:ilvl="0">
      <w:numFmt w:val="bullet"/>
      <w:lvlText w:val="-"/>
      <w:lvlJc w:val="left"/>
      <w:pPr>
        <w:ind w:left="244" w:hanging="144"/>
      </w:pPr>
      <w:rPr>
        <w:rFonts w:ascii="Trebuchet MS" w:hAnsi="Trebuchet MS"/>
        <w:b w:val="0"/>
        <w:w w:val="103"/>
        <w:sz w:val="16"/>
      </w:rPr>
    </w:lvl>
    <w:lvl w:ilvl="1">
      <w:numFmt w:val="bullet"/>
      <w:lvlText w:val="-"/>
      <w:lvlJc w:val="left"/>
      <w:pPr>
        <w:ind w:left="964" w:hanging="144"/>
      </w:pPr>
      <w:rPr>
        <w:rFonts w:ascii="Trebuchet MS" w:hAnsi="Trebuchet MS"/>
        <w:b w:val="0"/>
        <w:w w:val="103"/>
        <w:sz w:val="16"/>
      </w:rPr>
    </w:lvl>
    <w:lvl w:ilvl="2">
      <w:numFmt w:val="bullet"/>
      <w:lvlText w:val="•"/>
      <w:lvlJc w:val="left"/>
      <w:pPr>
        <w:ind w:left="1235" w:hanging="144"/>
      </w:pPr>
    </w:lvl>
    <w:lvl w:ilvl="3">
      <w:numFmt w:val="bullet"/>
      <w:lvlText w:val="•"/>
      <w:lvlJc w:val="left"/>
      <w:pPr>
        <w:ind w:left="1506" w:hanging="144"/>
      </w:pPr>
    </w:lvl>
    <w:lvl w:ilvl="4">
      <w:numFmt w:val="bullet"/>
      <w:lvlText w:val="•"/>
      <w:lvlJc w:val="left"/>
      <w:pPr>
        <w:ind w:left="1777" w:hanging="144"/>
      </w:pPr>
    </w:lvl>
    <w:lvl w:ilvl="5">
      <w:numFmt w:val="bullet"/>
      <w:lvlText w:val="•"/>
      <w:lvlJc w:val="left"/>
      <w:pPr>
        <w:ind w:left="2048" w:hanging="144"/>
      </w:pPr>
    </w:lvl>
    <w:lvl w:ilvl="6">
      <w:numFmt w:val="bullet"/>
      <w:lvlText w:val="•"/>
      <w:lvlJc w:val="left"/>
      <w:pPr>
        <w:ind w:left="2320" w:hanging="144"/>
      </w:pPr>
    </w:lvl>
    <w:lvl w:ilvl="7">
      <w:numFmt w:val="bullet"/>
      <w:lvlText w:val="•"/>
      <w:lvlJc w:val="left"/>
      <w:pPr>
        <w:ind w:left="2591" w:hanging="144"/>
      </w:pPr>
    </w:lvl>
    <w:lvl w:ilvl="8">
      <w:numFmt w:val="bullet"/>
      <w:lvlText w:val="•"/>
      <w:lvlJc w:val="left"/>
      <w:pPr>
        <w:ind w:left="2862" w:hanging="144"/>
      </w:pPr>
    </w:lvl>
  </w:abstractNum>
  <w:abstractNum w:abstractNumId="1" w15:restartNumberingAfterBreak="0">
    <w:nsid w:val="00000403"/>
    <w:multiLevelType w:val="multilevel"/>
    <w:tmpl w:val="00000886"/>
    <w:lvl w:ilvl="0">
      <w:numFmt w:val="bullet"/>
      <w:lvlText w:val="-"/>
      <w:lvlJc w:val="left"/>
      <w:pPr>
        <w:ind w:left="79" w:hanging="93"/>
      </w:pPr>
      <w:rPr>
        <w:rFonts w:ascii="Trebuchet MS" w:hAnsi="Trebuchet MS"/>
        <w:b w:val="0"/>
        <w:w w:val="103"/>
        <w:sz w:val="16"/>
      </w:rPr>
    </w:lvl>
    <w:lvl w:ilvl="1">
      <w:numFmt w:val="bullet"/>
      <w:lvlText w:val="•"/>
      <w:lvlJc w:val="left"/>
      <w:pPr>
        <w:ind w:left="411" w:hanging="93"/>
      </w:pPr>
    </w:lvl>
    <w:lvl w:ilvl="2">
      <w:numFmt w:val="bullet"/>
      <w:lvlText w:val="•"/>
      <w:lvlJc w:val="left"/>
      <w:pPr>
        <w:ind w:left="744" w:hanging="93"/>
      </w:pPr>
    </w:lvl>
    <w:lvl w:ilvl="3">
      <w:numFmt w:val="bullet"/>
      <w:lvlText w:val="•"/>
      <w:lvlJc w:val="left"/>
      <w:pPr>
        <w:ind w:left="1076" w:hanging="93"/>
      </w:pPr>
    </w:lvl>
    <w:lvl w:ilvl="4">
      <w:numFmt w:val="bullet"/>
      <w:lvlText w:val="•"/>
      <w:lvlJc w:val="left"/>
      <w:pPr>
        <w:ind w:left="1409" w:hanging="93"/>
      </w:pPr>
    </w:lvl>
    <w:lvl w:ilvl="5">
      <w:numFmt w:val="bullet"/>
      <w:lvlText w:val="•"/>
      <w:lvlJc w:val="left"/>
      <w:pPr>
        <w:ind w:left="1741" w:hanging="93"/>
      </w:pPr>
    </w:lvl>
    <w:lvl w:ilvl="6">
      <w:numFmt w:val="bullet"/>
      <w:lvlText w:val="•"/>
      <w:lvlJc w:val="left"/>
      <w:pPr>
        <w:ind w:left="2074" w:hanging="93"/>
      </w:pPr>
    </w:lvl>
    <w:lvl w:ilvl="7">
      <w:numFmt w:val="bullet"/>
      <w:lvlText w:val="•"/>
      <w:lvlJc w:val="left"/>
      <w:pPr>
        <w:ind w:left="2406" w:hanging="93"/>
      </w:pPr>
    </w:lvl>
    <w:lvl w:ilvl="8">
      <w:numFmt w:val="bullet"/>
      <w:lvlText w:val="•"/>
      <w:lvlJc w:val="left"/>
      <w:pPr>
        <w:ind w:left="2738" w:hanging="93"/>
      </w:pPr>
    </w:lvl>
  </w:abstractNum>
  <w:abstractNum w:abstractNumId="2" w15:restartNumberingAfterBreak="0">
    <w:nsid w:val="00000404"/>
    <w:multiLevelType w:val="multilevel"/>
    <w:tmpl w:val="00000887"/>
    <w:lvl w:ilvl="0">
      <w:numFmt w:val="bullet"/>
      <w:lvlText w:val="-"/>
      <w:lvlJc w:val="left"/>
      <w:pPr>
        <w:ind w:left="63" w:hanging="144"/>
      </w:pPr>
      <w:rPr>
        <w:rFonts w:ascii="Trebuchet MS" w:hAnsi="Trebuchet MS"/>
        <w:b w:val="0"/>
        <w:w w:val="103"/>
        <w:sz w:val="16"/>
      </w:rPr>
    </w:lvl>
    <w:lvl w:ilvl="1">
      <w:numFmt w:val="bullet"/>
      <w:lvlText w:val="•"/>
      <w:lvlJc w:val="left"/>
      <w:pPr>
        <w:ind w:left="282" w:hanging="144"/>
      </w:pPr>
    </w:lvl>
    <w:lvl w:ilvl="2">
      <w:numFmt w:val="bullet"/>
      <w:lvlText w:val="•"/>
      <w:lvlJc w:val="left"/>
      <w:pPr>
        <w:ind w:left="501" w:hanging="144"/>
      </w:pPr>
    </w:lvl>
    <w:lvl w:ilvl="3">
      <w:numFmt w:val="bullet"/>
      <w:lvlText w:val="•"/>
      <w:lvlJc w:val="left"/>
      <w:pPr>
        <w:ind w:left="721" w:hanging="144"/>
      </w:pPr>
    </w:lvl>
    <w:lvl w:ilvl="4">
      <w:numFmt w:val="bullet"/>
      <w:lvlText w:val="•"/>
      <w:lvlJc w:val="left"/>
      <w:pPr>
        <w:ind w:left="940" w:hanging="144"/>
      </w:pPr>
    </w:lvl>
    <w:lvl w:ilvl="5">
      <w:numFmt w:val="bullet"/>
      <w:lvlText w:val="•"/>
      <w:lvlJc w:val="left"/>
      <w:pPr>
        <w:ind w:left="1159" w:hanging="144"/>
      </w:pPr>
    </w:lvl>
    <w:lvl w:ilvl="6">
      <w:numFmt w:val="bullet"/>
      <w:lvlText w:val="•"/>
      <w:lvlJc w:val="left"/>
      <w:pPr>
        <w:ind w:left="1378" w:hanging="144"/>
      </w:pPr>
    </w:lvl>
    <w:lvl w:ilvl="7">
      <w:numFmt w:val="bullet"/>
      <w:lvlText w:val="•"/>
      <w:lvlJc w:val="left"/>
      <w:pPr>
        <w:ind w:left="1597" w:hanging="144"/>
      </w:pPr>
    </w:lvl>
    <w:lvl w:ilvl="8">
      <w:numFmt w:val="bullet"/>
      <w:lvlText w:val="•"/>
      <w:lvlJc w:val="left"/>
      <w:pPr>
        <w:ind w:left="1817" w:hanging="144"/>
      </w:pPr>
    </w:lvl>
  </w:abstractNum>
  <w:abstractNum w:abstractNumId="3" w15:restartNumberingAfterBreak="0">
    <w:nsid w:val="00000405"/>
    <w:multiLevelType w:val="multilevel"/>
    <w:tmpl w:val="00000888"/>
    <w:lvl w:ilvl="0">
      <w:numFmt w:val="bullet"/>
      <w:lvlText w:val="-"/>
      <w:lvlJc w:val="left"/>
      <w:pPr>
        <w:ind w:left="63" w:hanging="127"/>
      </w:pPr>
      <w:rPr>
        <w:rFonts w:ascii="Arial" w:hAnsi="Arial"/>
        <w:b w:val="0"/>
        <w:sz w:val="16"/>
      </w:rPr>
    </w:lvl>
    <w:lvl w:ilvl="1">
      <w:numFmt w:val="bullet"/>
      <w:lvlText w:val="•"/>
      <w:lvlJc w:val="left"/>
      <w:pPr>
        <w:ind w:left="283" w:hanging="127"/>
      </w:pPr>
    </w:lvl>
    <w:lvl w:ilvl="2">
      <w:numFmt w:val="bullet"/>
      <w:lvlText w:val="•"/>
      <w:lvlJc w:val="left"/>
      <w:pPr>
        <w:ind w:left="502" w:hanging="127"/>
      </w:pPr>
    </w:lvl>
    <w:lvl w:ilvl="3">
      <w:numFmt w:val="bullet"/>
      <w:lvlText w:val="•"/>
      <w:lvlJc w:val="left"/>
      <w:pPr>
        <w:ind w:left="721" w:hanging="127"/>
      </w:pPr>
    </w:lvl>
    <w:lvl w:ilvl="4">
      <w:numFmt w:val="bullet"/>
      <w:lvlText w:val="•"/>
      <w:lvlJc w:val="left"/>
      <w:pPr>
        <w:ind w:left="940" w:hanging="127"/>
      </w:pPr>
    </w:lvl>
    <w:lvl w:ilvl="5">
      <w:numFmt w:val="bullet"/>
      <w:lvlText w:val="•"/>
      <w:lvlJc w:val="left"/>
      <w:pPr>
        <w:ind w:left="1159" w:hanging="127"/>
      </w:pPr>
    </w:lvl>
    <w:lvl w:ilvl="6">
      <w:numFmt w:val="bullet"/>
      <w:lvlText w:val="•"/>
      <w:lvlJc w:val="left"/>
      <w:pPr>
        <w:ind w:left="1378" w:hanging="127"/>
      </w:pPr>
    </w:lvl>
    <w:lvl w:ilvl="7">
      <w:numFmt w:val="bullet"/>
      <w:lvlText w:val="•"/>
      <w:lvlJc w:val="left"/>
      <w:pPr>
        <w:ind w:left="1598" w:hanging="127"/>
      </w:pPr>
    </w:lvl>
    <w:lvl w:ilvl="8">
      <w:numFmt w:val="bullet"/>
      <w:lvlText w:val="•"/>
      <w:lvlJc w:val="left"/>
      <w:pPr>
        <w:ind w:left="1817" w:hanging="127"/>
      </w:pPr>
    </w:lvl>
  </w:abstractNum>
  <w:abstractNum w:abstractNumId="4" w15:restartNumberingAfterBreak="0">
    <w:nsid w:val="00000406"/>
    <w:multiLevelType w:val="multilevel"/>
    <w:tmpl w:val="00000889"/>
    <w:lvl w:ilvl="0">
      <w:numFmt w:val="bullet"/>
      <w:lvlText w:val="-"/>
      <w:lvlJc w:val="left"/>
      <w:pPr>
        <w:ind w:left="81" w:hanging="126"/>
      </w:pPr>
      <w:rPr>
        <w:rFonts w:ascii="Trebuchet MS" w:hAnsi="Trebuchet MS"/>
        <w:b w:val="0"/>
        <w:w w:val="103"/>
        <w:sz w:val="14"/>
      </w:rPr>
    </w:lvl>
    <w:lvl w:ilvl="1">
      <w:numFmt w:val="bullet"/>
      <w:lvlText w:val="•"/>
      <w:lvlJc w:val="left"/>
      <w:pPr>
        <w:ind w:left="298" w:hanging="126"/>
      </w:pPr>
    </w:lvl>
    <w:lvl w:ilvl="2">
      <w:numFmt w:val="bullet"/>
      <w:lvlText w:val="•"/>
      <w:lvlJc w:val="left"/>
      <w:pPr>
        <w:ind w:left="515" w:hanging="126"/>
      </w:pPr>
    </w:lvl>
    <w:lvl w:ilvl="3">
      <w:numFmt w:val="bullet"/>
      <w:lvlText w:val="•"/>
      <w:lvlJc w:val="left"/>
      <w:pPr>
        <w:ind w:left="731" w:hanging="126"/>
      </w:pPr>
    </w:lvl>
    <w:lvl w:ilvl="4">
      <w:numFmt w:val="bullet"/>
      <w:lvlText w:val="•"/>
      <w:lvlJc w:val="left"/>
      <w:pPr>
        <w:ind w:left="948" w:hanging="126"/>
      </w:pPr>
    </w:lvl>
    <w:lvl w:ilvl="5">
      <w:numFmt w:val="bullet"/>
      <w:lvlText w:val="•"/>
      <w:lvlJc w:val="left"/>
      <w:pPr>
        <w:ind w:left="1165" w:hanging="126"/>
      </w:pPr>
    </w:lvl>
    <w:lvl w:ilvl="6">
      <w:numFmt w:val="bullet"/>
      <w:lvlText w:val="•"/>
      <w:lvlJc w:val="left"/>
      <w:pPr>
        <w:ind w:left="1381" w:hanging="126"/>
      </w:pPr>
    </w:lvl>
    <w:lvl w:ilvl="7">
      <w:numFmt w:val="bullet"/>
      <w:lvlText w:val="•"/>
      <w:lvlJc w:val="left"/>
      <w:pPr>
        <w:ind w:left="1598" w:hanging="126"/>
      </w:pPr>
    </w:lvl>
    <w:lvl w:ilvl="8">
      <w:numFmt w:val="bullet"/>
      <w:lvlText w:val="•"/>
      <w:lvlJc w:val="left"/>
      <w:pPr>
        <w:ind w:left="1815" w:hanging="126"/>
      </w:pPr>
    </w:lvl>
  </w:abstractNum>
  <w:abstractNum w:abstractNumId="5" w15:restartNumberingAfterBreak="0">
    <w:nsid w:val="00124FF3"/>
    <w:multiLevelType w:val="hybridMultilevel"/>
    <w:tmpl w:val="1C149DE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04013DE0"/>
    <w:multiLevelType w:val="hybridMultilevel"/>
    <w:tmpl w:val="D7A6A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D30F13"/>
    <w:multiLevelType w:val="hybridMultilevel"/>
    <w:tmpl w:val="0742A9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8CE6E01"/>
    <w:multiLevelType w:val="hybridMultilevel"/>
    <w:tmpl w:val="B1080954"/>
    <w:lvl w:ilvl="0" w:tplc="2714A4A4">
      <w:start w:val="1"/>
      <w:numFmt w:val="bullet"/>
      <w:lvlText w:val=""/>
      <w:lvlJc w:val="left"/>
      <w:pPr>
        <w:tabs>
          <w:tab w:val="num" w:pos="720"/>
        </w:tabs>
        <w:ind w:left="720" w:hanging="360"/>
      </w:pPr>
      <w:rPr>
        <w:rFonts w:ascii="Wingdings 2" w:hAnsi="Wingdings 2" w:hint="default"/>
      </w:rPr>
    </w:lvl>
    <w:lvl w:ilvl="1" w:tplc="A22CE936">
      <w:start w:val="1"/>
      <w:numFmt w:val="decimal"/>
      <w:lvlText w:val="%2."/>
      <w:lvlJc w:val="left"/>
      <w:pPr>
        <w:tabs>
          <w:tab w:val="num" w:pos="1440"/>
        </w:tabs>
        <w:ind w:left="1440" w:hanging="360"/>
      </w:pPr>
    </w:lvl>
    <w:lvl w:ilvl="2" w:tplc="5074D6D2">
      <w:start w:val="1"/>
      <w:numFmt w:val="decimal"/>
      <w:lvlText w:val="%3."/>
      <w:lvlJc w:val="left"/>
      <w:pPr>
        <w:tabs>
          <w:tab w:val="num" w:pos="2160"/>
        </w:tabs>
        <w:ind w:left="2160" w:hanging="360"/>
      </w:pPr>
    </w:lvl>
    <w:lvl w:ilvl="3" w:tplc="EEB42F5E">
      <w:start w:val="1"/>
      <w:numFmt w:val="decimal"/>
      <w:lvlText w:val="%4."/>
      <w:lvlJc w:val="left"/>
      <w:pPr>
        <w:tabs>
          <w:tab w:val="num" w:pos="2880"/>
        </w:tabs>
        <w:ind w:left="2880" w:hanging="360"/>
      </w:pPr>
    </w:lvl>
    <w:lvl w:ilvl="4" w:tplc="AEA46FD2">
      <w:start w:val="1"/>
      <w:numFmt w:val="decimal"/>
      <w:lvlText w:val="%5."/>
      <w:lvlJc w:val="left"/>
      <w:pPr>
        <w:tabs>
          <w:tab w:val="num" w:pos="3600"/>
        </w:tabs>
        <w:ind w:left="3600" w:hanging="360"/>
      </w:pPr>
    </w:lvl>
    <w:lvl w:ilvl="5" w:tplc="50149474">
      <w:start w:val="1"/>
      <w:numFmt w:val="decimal"/>
      <w:lvlText w:val="%6."/>
      <w:lvlJc w:val="left"/>
      <w:pPr>
        <w:tabs>
          <w:tab w:val="num" w:pos="4320"/>
        </w:tabs>
        <w:ind w:left="4320" w:hanging="360"/>
      </w:pPr>
    </w:lvl>
    <w:lvl w:ilvl="6" w:tplc="9E22EE5E">
      <w:start w:val="1"/>
      <w:numFmt w:val="decimal"/>
      <w:lvlText w:val="%7."/>
      <w:lvlJc w:val="left"/>
      <w:pPr>
        <w:tabs>
          <w:tab w:val="num" w:pos="5040"/>
        </w:tabs>
        <w:ind w:left="5040" w:hanging="360"/>
      </w:pPr>
    </w:lvl>
    <w:lvl w:ilvl="7" w:tplc="2356E390">
      <w:start w:val="1"/>
      <w:numFmt w:val="decimal"/>
      <w:lvlText w:val="%8."/>
      <w:lvlJc w:val="left"/>
      <w:pPr>
        <w:tabs>
          <w:tab w:val="num" w:pos="5760"/>
        </w:tabs>
        <w:ind w:left="5760" w:hanging="360"/>
      </w:pPr>
    </w:lvl>
    <w:lvl w:ilvl="8" w:tplc="8D2097A4">
      <w:start w:val="1"/>
      <w:numFmt w:val="decimal"/>
      <w:lvlText w:val="%9."/>
      <w:lvlJc w:val="left"/>
      <w:pPr>
        <w:tabs>
          <w:tab w:val="num" w:pos="6480"/>
        </w:tabs>
        <w:ind w:left="6480" w:hanging="360"/>
      </w:pPr>
    </w:lvl>
  </w:abstractNum>
  <w:abstractNum w:abstractNumId="9" w15:restartNumberingAfterBreak="0">
    <w:nsid w:val="09AB082F"/>
    <w:multiLevelType w:val="multilevel"/>
    <w:tmpl w:val="573E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FD525D"/>
    <w:multiLevelType w:val="hybridMultilevel"/>
    <w:tmpl w:val="1E18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952C84"/>
    <w:multiLevelType w:val="hybridMultilevel"/>
    <w:tmpl w:val="23781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6B0419"/>
    <w:multiLevelType w:val="hybridMultilevel"/>
    <w:tmpl w:val="DD70BEB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1888436F"/>
    <w:multiLevelType w:val="hybridMultilevel"/>
    <w:tmpl w:val="5888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92180"/>
    <w:multiLevelType w:val="hybridMultilevel"/>
    <w:tmpl w:val="AAD0667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31C126C"/>
    <w:multiLevelType w:val="hybridMultilevel"/>
    <w:tmpl w:val="D952D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20711D"/>
    <w:multiLevelType w:val="hybridMultilevel"/>
    <w:tmpl w:val="692A0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DD776D"/>
    <w:multiLevelType w:val="hybridMultilevel"/>
    <w:tmpl w:val="EA3C9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153A5"/>
    <w:multiLevelType w:val="hybridMultilevel"/>
    <w:tmpl w:val="4A98F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D677B38"/>
    <w:multiLevelType w:val="hybridMultilevel"/>
    <w:tmpl w:val="F22C3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3272FF"/>
    <w:multiLevelType w:val="hybridMultilevel"/>
    <w:tmpl w:val="E46C9254"/>
    <w:lvl w:ilvl="0" w:tplc="09E870F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A22BF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428E5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24240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42D9E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1ABF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CCCD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5680C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DAD8B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9DE4C47"/>
    <w:multiLevelType w:val="hybridMultilevel"/>
    <w:tmpl w:val="EF24E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5329A8"/>
    <w:multiLevelType w:val="hybridMultilevel"/>
    <w:tmpl w:val="8FDEB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893E6A"/>
    <w:multiLevelType w:val="hybridMultilevel"/>
    <w:tmpl w:val="6F3E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B0296B"/>
    <w:multiLevelType w:val="hybridMultilevel"/>
    <w:tmpl w:val="07D27B7E"/>
    <w:lvl w:ilvl="0" w:tplc="1D4AF47A">
      <w:start w:val="1"/>
      <w:numFmt w:val="decimal"/>
      <w:lvlText w:val="%1."/>
      <w:lvlJc w:val="right"/>
      <w:pPr>
        <w:tabs>
          <w:tab w:val="num" w:pos="720"/>
        </w:tabs>
        <w:ind w:left="720" w:hanging="360"/>
      </w:pPr>
      <w:rPr>
        <w:rFonts w:ascii="Cambria" w:hAnsi="Cambria"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E41785"/>
    <w:multiLevelType w:val="hybridMultilevel"/>
    <w:tmpl w:val="B748F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C60221"/>
    <w:multiLevelType w:val="hybridMultilevel"/>
    <w:tmpl w:val="AC7C7D9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519E61B3"/>
    <w:multiLevelType w:val="hybridMultilevel"/>
    <w:tmpl w:val="9A7C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2F1810"/>
    <w:multiLevelType w:val="hybridMultilevel"/>
    <w:tmpl w:val="B32C39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54A17767"/>
    <w:multiLevelType w:val="hybridMultilevel"/>
    <w:tmpl w:val="01E4E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197AD9"/>
    <w:multiLevelType w:val="hybridMultilevel"/>
    <w:tmpl w:val="CD8CE928"/>
    <w:lvl w:ilvl="0" w:tplc="20662CC4">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1" w15:restartNumberingAfterBreak="0">
    <w:nsid w:val="5ADB42E8"/>
    <w:multiLevelType w:val="hybridMultilevel"/>
    <w:tmpl w:val="DCCAC4D2"/>
    <w:lvl w:ilvl="0" w:tplc="A47483C6">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2D6D8C"/>
    <w:multiLevelType w:val="hybridMultilevel"/>
    <w:tmpl w:val="81D09F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C447252"/>
    <w:multiLevelType w:val="hybridMultilevel"/>
    <w:tmpl w:val="20BAE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6418E6"/>
    <w:multiLevelType w:val="hybridMultilevel"/>
    <w:tmpl w:val="A79A39EE"/>
    <w:lvl w:ilvl="0" w:tplc="AE22C47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5EFB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6A52C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64D2C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BEFC7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42726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80F13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62228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38BBE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E191F86"/>
    <w:multiLevelType w:val="hybridMultilevel"/>
    <w:tmpl w:val="57BEAFFC"/>
    <w:lvl w:ilvl="0" w:tplc="DF044DE8">
      <w:start w:val="1"/>
      <w:numFmt w:val="decimal"/>
      <w:lvlText w:val="%1."/>
      <w:lvlJc w:val="left"/>
      <w:pPr>
        <w:ind w:left="720" w:hanging="360"/>
      </w:pPr>
      <w:rPr>
        <w:rFonts w:hint="default"/>
        <w:b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6B3928F3"/>
    <w:multiLevelType w:val="hybridMultilevel"/>
    <w:tmpl w:val="712ACD4C"/>
    <w:lvl w:ilvl="0" w:tplc="72AC89F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D22E3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206C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00A54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B483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F0651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F6833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D2C97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8E38A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DF52F95"/>
    <w:multiLevelType w:val="multilevel"/>
    <w:tmpl w:val="714AA518"/>
    <w:lvl w:ilvl="0">
      <w:start w:val="1"/>
      <w:numFmt w:val="decimal"/>
      <w:lvlText w:val="%1."/>
      <w:legacy w:legacy="1" w:legacySpace="0" w:legacyIndent="360"/>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E4052F4"/>
    <w:multiLevelType w:val="hybridMultilevel"/>
    <w:tmpl w:val="565A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544C37"/>
    <w:multiLevelType w:val="hybridMultilevel"/>
    <w:tmpl w:val="DCA40FE6"/>
    <w:lvl w:ilvl="0" w:tplc="460475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B56941"/>
    <w:multiLevelType w:val="hybridMultilevel"/>
    <w:tmpl w:val="E440277C"/>
    <w:lvl w:ilvl="0" w:tplc="1DA6F2B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6F364254"/>
    <w:multiLevelType w:val="hybridMultilevel"/>
    <w:tmpl w:val="BFFE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965AEB"/>
    <w:multiLevelType w:val="hybridMultilevel"/>
    <w:tmpl w:val="73748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FD260D"/>
    <w:multiLevelType w:val="hybridMultilevel"/>
    <w:tmpl w:val="F4982024"/>
    <w:lvl w:ilvl="0" w:tplc="D3BC901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A21D74"/>
    <w:multiLevelType w:val="hybridMultilevel"/>
    <w:tmpl w:val="571E7572"/>
    <w:lvl w:ilvl="0" w:tplc="1180DD9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68C01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88E47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0E845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76E77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40DDD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E831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7C6BD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48C34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6073EC0"/>
    <w:multiLevelType w:val="hybridMultilevel"/>
    <w:tmpl w:val="FEC8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1474D1"/>
    <w:multiLevelType w:val="multilevel"/>
    <w:tmpl w:val="AB9E36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5"/>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420A8B"/>
    <w:multiLevelType w:val="hybridMultilevel"/>
    <w:tmpl w:val="62E43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8A2F4C"/>
    <w:multiLevelType w:val="hybridMultilevel"/>
    <w:tmpl w:val="7B10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DF6DBD"/>
    <w:multiLevelType w:val="multilevel"/>
    <w:tmpl w:val="71CC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9347202">
    <w:abstractNumId w:val="44"/>
  </w:num>
  <w:num w:numId="2" w16cid:durableId="73404603">
    <w:abstractNumId w:val="31"/>
  </w:num>
  <w:num w:numId="3" w16cid:durableId="1798790178">
    <w:abstractNumId w:val="16"/>
  </w:num>
  <w:num w:numId="4" w16cid:durableId="1901867637">
    <w:abstractNumId w:val="35"/>
  </w:num>
  <w:num w:numId="5" w16cid:durableId="1546990230">
    <w:abstractNumId w:val="32"/>
  </w:num>
  <w:num w:numId="6" w16cid:durableId="1445732240">
    <w:abstractNumId w:val="30"/>
  </w:num>
  <w:num w:numId="7" w16cid:durableId="6563466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8221753">
    <w:abstractNumId w:val="42"/>
  </w:num>
  <w:num w:numId="9" w16cid:durableId="1107122352">
    <w:abstractNumId w:val="17"/>
  </w:num>
  <w:num w:numId="10" w16cid:durableId="1566724246">
    <w:abstractNumId w:val="1"/>
  </w:num>
  <w:num w:numId="11" w16cid:durableId="683480751">
    <w:abstractNumId w:val="0"/>
  </w:num>
  <w:num w:numId="12" w16cid:durableId="786965587">
    <w:abstractNumId w:val="4"/>
  </w:num>
  <w:num w:numId="13" w16cid:durableId="384331511">
    <w:abstractNumId w:val="3"/>
  </w:num>
  <w:num w:numId="14" w16cid:durableId="1702512233">
    <w:abstractNumId w:val="2"/>
  </w:num>
  <w:num w:numId="15" w16cid:durableId="2058774031">
    <w:abstractNumId w:val="10"/>
  </w:num>
  <w:num w:numId="16" w16cid:durableId="298194287">
    <w:abstractNumId w:val="41"/>
  </w:num>
  <w:num w:numId="17" w16cid:durableId="1973555704">
    <w:abstractNumId w:val="46"/>
  </w:num>
  <w:num w:numId="18" w16cid:durableId="1900165220">
    <w:abstractNumId w:val="29"/>
  </w:num>
  <w:num w:numId="19" w16cid:durableId="878519154">
    <w:abstractNumId w:val="15"/>
  </w:num>
  <w:num w:numId="20" w16cid:durableId="1253126490">
    <w:abstractNumId w:val="21"/>
  </w:num>
  <w:num w:numId="21" w16cid:durableId="19065982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5908248">
    <w:abstractNumId w:val="18"/>
  </w:num>
  <w:num w:numId="23" w16cid:durableId="1852984716">
    <w:abstractNumId w:val="48"/>
  </w:num>
  <w:num w:numId="24" w16cid:durableId="1443649955">
    <w:abstractNumId w:val="6"/>
  </w:num>
  <w:num w:numId="25" w16cid:durableId="90322842">
    <w:abstractNumId w:val="19"/>
  </w:num>
  <w:num w:numId="26" w16cid:durableId="631178607">
    <w:abstractNumId w:val="38"/>
  </w:num>
  <w:num w:numId="27" w16cid:durableId="867181961">
    <w:abstractNumId w:val="25"/>
  </w:num>
  <w:num w:numId="28" w16cid:durableId="89281001">
    <w:abstractNumId w:val="11"/>
  </w:num>
  <w:num w:numId="29" w16cid:durableId="1497066368">
    <w:abstractNumId w:val="37"/>
  </w:num>
  <w:num w:numId="30" w16cid:durableId="1537232480">
    <w:abstractNumId w:val="28"/>
  </w:num>
  <w:num w:numId="31" w16cid:durableId="795372692">
    <w:abstractNumId w:val="12"/>
  </w:num>
  <w:num w:numId="32" w16cid:durableId="1564368898">
    <w:abstractNumId w:val="5"/>
  </w:num>
  <w:num w:numId="33" w16cid:durableId="52424639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3254784">
    <w:abstractNumId w:val="50"/>
  </w:num>
  <w:num w:numId="35" w16cid:durableId="1587495261">
    <w:abstractNumId w:val="9"/>
  </w:num>
  <w:num w:numId="36" w16cid:durableId="1581989199">
    <w:abstractNumId w:val="47"/>
  </w:num>
  <w:num w:numId="37" w16cid:durableId="1557937385">
    <w:abstractNumId w:val="39"/>
  </w:num>
  <w:num w:numId="38" w16cid:durableId="113670386">
    <w:abstractNumId w:val="43"/>
  </w:num>
  <w:num w:numId="39" w16cid:durableId="1108547938">
    <w:abstractNumId w:val="27"/>
  </w:num>
  <w:num w:numId="40" w16cid:durableId="760109131">
    <w:abstractNumId w:val="49"/>
  </w:num>
  <w:num w:numId="41" w16cid:durableId="1932228589">
    <w:abstractNumId w:val="22"/>
  </w:num>
  <w:num w:numId="42" w16cid:durableId="984889774">
    <w:abstractNumId w:val="13"/>
  </w:num>
  <w:num w:numId="43" w16cid:durableId="2044598188">
    <w:abstractNumId w:val="7"/>
  </w:num>
  <w:num w:numId="44" w16cid:durableId="1384062823">
    <w:abstractNumId w:val="23"/>
  </w:num>
  <w:num w:numId="45" w16cid:durableId="1637180868">
    <w:abstractNumId w:val="33"/>
  </w:num>
  <w:num w:numId="46" w16cid:durableId="1901944587">
    <w:abstractNumId w:val="20"/>
  </w:num>
  <w:num w:numId="47" w16cid:durableId="233200338">
    <w:abstractNumId w:val="36"/>
  </w:num>
  <w:num w:numId="48" w16cid:durableId="363679950">
    <w:abstractNumId w:val="34"/>
  </w:num>
  <w:num w:numId="49" w16cid:durableId="1146898928">
    <w:abstractNumId w:val="45"/>
  </w:num>
  <w:num w:numId="50" w16cid:durableId="799109184">
    <w:abstractNumId w:val="14"/>
  </w:num>
  <w:num w:numId="51" w16cid:durableId="617906121">
    <w:abstractNumId w:val="40"/>
  </w:num>
  <w:num w:numId="52" w16cid:durableId="1352025312">
    <w:abstractNumId w:val="2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o:colormru v:ext="edit" colors="#606,#90c"/>
    </o:shapedefaults>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588"/>
    <w:rsid w:val="00001B04"/>
    <w:rsid w:val="0000294C"/>
    <w:rsid w:val="00004846"/>
    <w:rsid w:val="00004A70"/>
    <w:rsid w:val="00005318"/>
    <w:rsid w:val="000071C5"/>
    <w:rsid w:val="00007EBF"/>
    <w:rsid w:val="00011118"/>
    <w:rsid w:val="000121BA"/>
    <w:rsid w:val="00014D6D"/>
    <w:rsid w:val="00014EA7"/>
    <w:rsid w:val="0001528F"/>
    <w:rsid w:val="000154E9"/>
    <w:rsid w:val="00015E46"/>
    <w:rsid w:val="00015EB6"/>
    <w:rsid w:val="00017279"/>
    <w:rsid w:val="000174D1"/>
    <w:rsid w:val="0002019B"/>
    <w:rsid w:val="00020B3F"/>
    <w:rsid w:val="00023ABF"/>
    <w:rsid w:val="00023BEF"/>
    <w:rsid w:val="00023D3C"/>
    <w:rsid w:val="000279E0"/>
    <w:rsid w:val="000302E7"/>
    <w:rsid w:val="00030451"/>
    <w:rsid w:val="00033835"/>
    <w:rsid w:val="00034A13"/>
    <w:rsid w:val="000413F3"/>
    <w:rsid w:val="00041483"/>
    <w:rsid w:val="00041ECE"/>
    <w:rsid w:val="000430CC"/>
    <w:rsid w:val="00043B7C"/>
    <w:rsid w:val="000520B7"/>
    <w:rsid w:val="000523CA"/>
    <w:rsid w:val="000535A2"/>
    <w:rsid w:val="00054209"/>
    <w:rsid w:val="0005474C"/>
    <w:rsid w:val="00055062"/>
    <w:rsid w:val="000554A6"/>
    <w:rsid w:val="00056085"/>
    <w:rsid w:val="00060D86"/>
    <w:rsid w:val="0006190E"/>
    <w:rsid w:val="00062AAC"/>
    <w:rsid w:val="00063640"/>
    <w:rsid w:val="00064955"/>
    <w:rsid w:val="000673B4"/>
    <w:rsid w:val="000718AB"/>
    <w:rsid w:val="00074958"/>
    <w:rsid w:val="00075C3F"/>
    <w:rsid w:val="00077758"/>
    <w:rsid w:val="00081EE7"/>
    <w:rsid w:val="00082957"/>
    <w:rsid w:val="00083156"/>
    <w:rsid w:val="0008340D"/>
    <w:rsid w:val="00083C35"/>
    <w:rsid w:val="000849F9"/>
    <w:rsid w:val="00084AFE"/>
    <w:rsid w:val="000856DA"/>
    <w:rsid w:val="0008700C"/>
    <w:rsid w:val="00091723"/>
    <w:rsid w:val="0009329F"/>
    <w:rsid w:val="000A05B7"/>
    <w:rsid w:val="000A1E8D"/>
    <w:rsid w:val="000A35BB"/>
    <w:rsid w:val="000A3759"/>
    <w:rsid w:val="000A3D94"/>
    <w:rsid w:val="000A4276"/>
    <w:rsid w:val="000A6C10"/>
    <w:rsid w:val="000A7914"/>
    <w:rsid w:val="000B1E79"/>
    <w:rsid w:val="000B20B1"/>
    <w:rsid w:val="000B68C5"/>
    <w:rsid w:val="000C060F"/>
    <w:rsid w:val="000C0D6C"/>
    <w:rsid w:val="000C16C2"/>
    <w:rsid w:val="000C1CCF"/>
    <w:rsid w:val="000C28F8"/>
    <w:rsid w:val="000C424F"/>
    <w:rsid w:val="000C4559"/>
    <w:rsid w:val="000C6106"/>
    <w:rsid w:val="000C6EE4"/>
    <w:rsid w:val="000D0DD6"/>
    <w:rsid w:val="000D2388"/>
    <w:rsid w:val="000D50EC"/>
    <w:rsid w:val="000D5A57"/>
    <w:rsid w:val="000D7BAA"/>
    <w:rsid w:val="000E04F2"/>
    <w:rsid w:val="000E1F0B"/>
    <w:rsid w:val="000E2D80"/>
    <w:rsid w:val="000E550F"/>
    <w:rsid w:val="000F05B1"/>
    <w:rsid w:val="000F1DAB"/>
    <w:rsid w:val="000F21A4"/>
    <w:rsid w:val="000F59CE"/>
    <w:rsid w:val="000F5C0E"/>
    <w:rsid w:val="000F5ECB"/>
    <w:rsid w:val="000F61E3"/>
    <w:rsid w:val="000F6285"/>
    <w:rsid w:val="000F6E59"/>
    <w:rsid w:val="00100F61"/>
    <w:rsid w:val="0010132C"/>
    <w:rsid w:val="00106D19"/>
    <w:rsid w:val="00110664"/>
    <w:rsid w:val="0011116C"/>
    <w:rsid w:val="0011201E"/>
    <w:rsid w:val="001124CE"/>
    <w:rsid w:val="001125EA"/>
    <w:rsid w:val="00112EB8"/>
    <w:rsid w:val="0011306D"/>
    <w:rsid w:val="001134B6"/>
    <w:rsid w:val="00115AC3"/>
    <w:rsid w:val="00116247"/>
    <w:rsid w:val="00116502"/>
    <w:rsid w:val="0011743C"/>
    <w:rsid w:val="00121F82"/>
    <w:rsid w:val="00122291"/>
    <w:rsid w:val="0012252F"/>
    <w:rsid w:val="001246CF"/>
    <w:rsid w:val="00125B3B"/>
    <w:rsid w:val="0012627A"/>
    <w:rsid w:val="001265B9"/>
    <w:rsid w:val="00127158"/>
    <w:rsid w:val="001277B3"/>
    <w:rsid w:val="0013055E"/>
    <w:rsid w:val="00130A36"/>
    <w:rsid w:val="00130E8B"/>
    <w:rsid w:val="00131B7C"/>
    <w:rsid w:val="00133D1D"/>
    <w:rsid w:val="00134762"/>
    <w:rsid w:val="001353CA"/>
    <w:rsid w:val="00135AD0"/>
    <w:rsid w:val="001373FB"/>
    <w:rsid w:val="00137929"/>
    <w:rsid w:val="00137E72"/>
    <w:rsid w:val="00141FA6"/>
    <w:rsid w:val="001420BE"/>
    <w:rsid w:val="00143C65"/>
    <w:rsid w:val="00143D31"/>
    <w:rsid w:val="001440FD"/>
    <w:rsid w:val="0014479F"/>
    <w:rsid w:val="00144861"/>
    <w:rsid w:val="0014525F"/>
    <w:rsid w:val="00145494"/>
    <w:rsid w:val="00147CC9"/>
    <w:rsid w:val="001504E2"/>
    <w:rsid w:val="00151AF9"/>
    <w:rsid w:val="00151AFE"/>
    <w:rsid w:val="00152182"/>
    <w:rsid w:val="00153DB3"/>
    <w:rsid w:val="00154983"/>
    <w:rsid w:val="00155642"/>
    <w:rsid w:val="001556CB"/>
    <w:rsid w:val="001630C5"/>
    <w:rsid w:val="0016329C"/>
    <w:rsid w:val="001642B0"/>
    <w:rsid w:val="00164FE0"/>
    <w:rsid w:val="00174640"/>
    <w:rsid w:val="00174FA8"/>
    <w:rsid w:val="0017585D"/>
    <w:rsid w:val="0017604B"/>
    <w:rsid w:val="00180058"/>
    <w:rsid w:val="00180082"/>
    <w:rsid w:val="00181571"/>
    <w:rsid w:val="0018280F"/>
    <w:rsid w:val="00182AEC"/>
    <w:rsid w:val="00182BB6"/>
    <w:rsid w:val="00183096"/>
    <w:rsid w:val="0018360C"/>
    <w:rsid w:val="00183F68"/>
    <w:rsid w:val="00185A29"/>
    <w:rsid w:val="00186539"/>
    <w:rsid w:val="00187949"/>
    <w:rsid w:val="00187EEC"/>
    <w:rsid w:val="0019097B"/>
    <w:rsid w:val="00190E99"/>
    <w:rsid w:val="00193300"/>
    <w:rsid w:val="00193FDD"/>
    <w:rsid w:val="00194E7E"/>
    <w:rsid w:val="00195C3F"/>
    <w:rsid w:val="00197E4B"/>
    <w:rsid w:val="001A087F"/>
    <w:rsid w:val="001A1802"/>
    <w:rsid w:val="001A2451"/>
    <w:rsid w:val="001A5AA1"/>
    <w:rsid w:val="001A5ECF"/>
    <w:rsid w:val="001A7A33"/>
    <w:rsid w:val="001A7F7F"/>
    <w:rsid w:val="001B018D"/>
    <w:rsid w:val="001B0E02"/>
    <w:rsid w:val="001B109B"/>
    <w:rsid w:val="001B242E"/>
    <w:rsid w:val="001B3B6D"/>
    <w:rsid w:val="001B5B97"/>
    <w:rsid w:val="001B6FF8"/>
    <w:rsid w:val="001B7637"/>
    <w:rsid w:val="001C13C6"/>
    <w:rsid w:val="001C2B6F"/>
    <w:rsid w:val="001C4B5A"/>
    <w:rsid w:val="001C57EB"/>
    <w:rsid w:val="001C6A1D"/>
    <w:rsid w:val="001C6C58"/>
    <w:rsid w:val="001C7271"/>
    <w:rsid w:val="001D12A4"/>
    <w:rsid w:val="001D1601"/>
    <w:rsid w:val="001D209E"/>
    <w:rsid w:val="001D2E8F"/>
    <w:rsid w:val="001D3A10"/>
    <w:rsid w:val="001D4C71"/>
    <w:rsid w:val="001D6258"/>
    <w:rsid w:val="001D7128"/>
    <w:rsid w:val="001D777D"/>
    <w:rsid w:val="001E2068"/>
    <w:rsid w:val="001E4C92"/>
    <w:rsid w:val="001E53C3"/>
    <w:rsid w:val="001E5FD5"/>
    <w:rsid w:val="001E72AA"/>
    <w:rsid w:val="001F05B5"/>
    <w:rsid w:val="001F1043"/>
    <w:rsid w:val="001F11DA"/>
    <w:rsid w:val="001F1995"/>
    <w:rsid w:val="001F21AF"/>
    <w:rsid w:val="001F244E"/>
    <w:rsid w:val="001F3250"/>
    <w:rsid w:val="001F3430"/>
    <w:rsid w:val="001F38F4"/>
    <w:rsid w:val="001F3CB4"/>
    <w:rsid w:val="001F618D"/>
    <w:rsid w:val="001F701B"/>
    <w:rsid w:val="001F71C6"/>
    <w:rsid w:val="001F75FC"/>
    <w:rsid w:val="00200098"/>
    <w:rsid w:val="0020196C"/>
    <w:rsid w:val="00201A2D"/>
    <w:rsid w:val="00201C33"/>
    <w:rsid w:val="00203235"/>
    <w:rsid w:val="00206980"/>
    <w:rsid w:val="00206DA4"/>
    <w:rsid w:val="00210DD6"/>
    <w:rsid w:val="002151BC"/>
    <w:rsid w:val="00216652"/>
    <w:rsid w:val="002169D8"/>
    <w:rsid w:val="002175A0"/>
    <w:rsid w:val="00220EC4"/>
    <w:rsid w:val="00220F86"/>
    <w:rsid w:val="002211CB"/>
    <w:rsid w:val="002222EC"/>
    <w:rsid w:val="00226ADD"/>
    <w:rsid w:val="002316BF"/>
    <w:rsid w:val="00231895"/>
    <w:rsid w:val="00234663"/>
    <w:rsid w:val="00236887"/>
    <w:rsid w:val="00241222"/>
    <w:rsid w:val="002417C0"/>
    <w:rsid w:val="00241AC7"/>
    <w:rsid w:val="00243434"/>
    <w:rsid w:val="00243443"/>
    <w:rsid w:val="00244775"/>
    <w:rsid w:val="0024630F"/>
    <w:rsid w:val="002468C3"/>
    <w:rsid w:val="00251328"/>
    <w:rsid w:val="00252176"/>
    <w:rsid w:val="0025337D"/>
    <w:rsid w:val="0025425F"/>
    <w:rsid w:val="00254D6E"/>
    <w:rsid w:val="00260484"/>
    <w:rsid w:val="00263321"/>
    <w:rsid w:val="00270EF3"/>
    <w:rsid w:val="00271AEC"/>
    <w:rsid w:val="00272F80"/>
    <w:rsid w:val="002733D0"/>
    <w:rsid w:val="0027401B"/>
    <w:rsid w:val="00274AE2"/>
    <w:rsid w:val="00275219"/>
    <w:rsid w:val="00275E36"/>
    <w:rsid w:val="00276174"/>
    <w:rsid w:val="002762BD"/>
    <w:rsid w:val="00276BE0"/>
    <w:rsid w:val="00276D85"/>
    <w:rsid w:val="00276F3A"/>
    <w:rsid w:val="002868A1"/>
    <w:rsid w:val="00290151"/>
    <w:rsid w:val="00291368"/>
    <w:rsid w:val="0029318A"/>
    <w:rsid w:val="00294C8C"/>
    <w:rsid w:val="00295D0E"/>
    <w:rsid w:val="002966A1"/>
    <w:rsid w:val="002A097C"/>
    <w:rsid w:val="002A0BB4"/>
    <w:rsid w:val="002A162E"/>
    <w:rsid w:val="002A215E"/>
    <w:rsid w:val="002A3360"/>
    <w:rsid w:val="002A33A7"/>
    <w:rsid w:val="002A3C65"/>
    <w:rsid w:val="002A403D"/>
    <w:rsid w:val="002A444E"/>
    <w:rsid w:val="002A4FF9"/>
    <w:rsid w:val="002A590D"/>
    <w:rsid w:val="002A6D67"/>
    <w:rsid w:val="002A6F54"/>
    <w:rsid w:val="002B00C5"/>
    <w:rsid w:val="002B1530"/>
    <w:rsid w:val="002B227D"/>
    <w:rsid w:val="002B3377"/>
    <w:rsid w:val="002B6326"/>
    <w:rsid w:val="002B69FD"/>
    <w:rsid w:val="002B6A82"/>
    <w:rsid w:val="002B717D"/>
    <w:rsid w:val="002B77AA"/>
    <w:rsid w:val="002B79F2"/>
    <w:rsid w:val="002C0C4D"/>
    <w:rsid w:val="002C139E"/>
    <w:rsid w:val="002C13F2"/>
    <w:rsid w:val="002C2647"/>
    <w:rsid w:val="002C2BF4"/>
    <w:rsid w:val="002C4395"/>
    <w:rsid w:val="002C441E"/>
    <w:rsid w:val="002C5B33"/>
    <w:rsid w:val="002C719B"/>
    <w:rsid w:val="002C7FDF"/>
    <w:rsid w:val="002D1262"/>
    <w:rsid w:val="002D191E"/>
    <w:rsid w:val="002D205D"/>
    <w:rsid w:val="002D5155"/>
    <w:rsid w:val="002D5377"/>
    <w:rsid w:val="002E063F"/>
    <w:rsid w:val="002E0BDB"/>
    <w:rsid w:val="002E0D91"/>
    <w:rsid w:val="002E147D"/>
    <w:rsid w:val="002E1ABC"/>
    <w:rsid w:val="002E2652"/>
    <w:rsid w:val="002E2835"/>
    <w:rsid w:val="002E5FB0"/>
    <w:rsid w:val="002E65FC"/>
    <w:rsid w:val="002E71AC"/>
    <w:rsid w:val="002E7C0C"/>
    <w:rsid w:val="002F0C53"/>
    <w:rsid w:val="002F1C34"/>
    <w:rsid w:val="002F3F65"/>
    <w:rsid w:val="002F4442"/>
    <w:rsid w:val="002F4871"/>
    <w:rsid w:val="002F78ED"/>
    <w:rsid w:val="002F7DA5"/>
    <w:rsid w:val="00300711"/>
    <w:rsid w:val="00301A39"/>
    <w:rsid w:val="003023FB"/>
    <w:rsid w:val="00303857"/>
    <w:rsid w:val="00304716"/>
    <w:rsid w:val="00304BC4"/>
    <w:rsid w:val="00306974"/>
    <w:rsid w:val="0031040C"/>
    <w:rsid w:val="003104F9"/>
    <w:rsid w:val="00311595"/>
    <w:rsid w:val="00312C0A"/>
    <w:rsid w:val="003203C3"/>
    <w:rsid w:val="00320EE1"/>
    <w:rsid w:val="00322766"/>
    <w:rsid w:val="003230FA"/>
    <w:rsid w:val="00324316"/>
    <w:rsid w:val="003277ED"/>
    <w:rsid w:val="00327E97"/>
    <w:rsid w:val="00330290"/>
    <w:rsid w:val="00331393"/>
    <w:rsid w:val="00334B47"/>
    <w:rsid w:val="00334E7E"/>
    <w:rsid w:val="0033629B"/>
    <w:rsid w:val="00336D25"/>
    <w:rsid w:val="00336DAE"/>
    <w:rsid w:val="00337190"/>
    <w:rsid w:val="00337424"/>
    <w:rsid w:val="003420C9"/>
    <w:rsid w:val="00343A65"/>
    <w:rsid w:val="003462E1"/>
    <w:rsid w:val="0035011A"/>
    <w:rsid w:val="00350911"/>
    <w:rsid w:val="003509CA"/>
    <w:rsid w:val="003509E7"/>
    <w:rsid w:val="00352A11"/>
    <w:rsid w:val="00352CE9"/>
    <w:rsid w:val="00352FBB"/>
    <w:rsid w:val="00354EC9"/>
    <w:rsid w:val="00354EEB"/>
    <w:rsid w:val="003554FB"/>
    <w:rsid w:val="003564F2"/>
    <w:rsid w:val="003571AE"/>
    <w:rsid w:val="00357C8D"/>
    <w:rsid w:val="00360159"/>
    <w:rsid w:val="00361296"/>
    <w:rsid w:val="00362886"/>
    <w:rsid w:val="003632F3"/>
    <w:rsid w:val="00364B3F"/>
    <w:rsid w:val="003672B8"/>
    <w:rsid w:val="0037129E"/>
    <w:rsid w:val="00373625"/>
    <w:rsid w:val="003738D0"/>
    <w:rsid w:val="0037491D"/>
    <w:rsid w:val="00375CF5"/>
    <w:rsid w:val="00375F20"/>
    <w:rsid w:val="00376F65"/>
    <w:rsid w:val="00383900"/>
    <w:rsid w:val="00383B5E"/>
    <w:rsid w:val="00383DBC"/>
    <w:rsid w:val="00385690"/>
    <w:rsid w:val="003866AF"/>
    <w:rsid w:val="00386EC2"/>
    <w:rsid w:val="0038755D"/>
    <w:rsid w:val="00390F0A"/>
    <w:rsid w:val="003932C3"/>
    <w:rsid w:val="00394B9E"/>
    <w:rsid w:val="0039520F"/>
    <w:rsid w:val="00395423"/>
    <w:rsid w:val="00395F38"/>
    <w:rsid w:val="0039659C"/>
    <w:rsid w:val="003A0F98"/>
    <w:rsid w:val="003A10D5"/>
    <w:rsid w:val="003A20D6"/>
    <w:rsid w:val="003A2804"/>
    <w:rsid w:val="003A34EE"/>
    <w:rsid w:val="003A383A"/>
    <w:rsid w:val="003A57F8"/>
    <w:rsid w:val="003A632C"/>
    <w:rsid w:val="003A65A0"/>
    <w:rsid w:val="003B02F1"/>
    <w:rsid w:val="003B4D53"/>
    <w:rsid w:val="003B518E"/>
    <w:rsid w:val="003B58E0"/>
    <w:rsid w:val="003B638A"/>
    <w:rsid w:val="003C1661"/>
    <w:rsid w:val="003C38B0"/>
    <w:rsid w:val="003C44C5"/>
    <w:rsid w:val="003C4A37"/>
    <w:rsid w:val="003C51DA"/>
    <w:rsid w:val="003C5E0E"/>
    <w:rsid w:val="003C5F0E"/>
    <w:rsid w:val="003C7E1B"/>
    <w:rsid w:val="003D057F"/>
    <w:rsid w:val="003D07B4"/>
    <w:rsid w:val="003D15B5"/>
    <w:rsid w:val="003D1E8B"/>
    <w:rsid w:val="003D2F90"/>
    <w:rsid w:val="003D382B"/>
    <w:rsid w:val="003D3A29"/>
    <w:rsid w:val="003D41B2"/>
    <w:rsid w:val="003D4268"/>
    <w:rsid w:val="003D5F6C"/>
    <w:rsid w:val="003D79AD"/>
    <w:rsid w:val="003E002F"/>
    <w:rsid w:val="003E0E23"/>
    <w:rsid w:val="003E16D6"/>
    <w:rsid w:val="003E1E46"/>
    <w:rsid w:val="003E3A28"/>
    <w:rsid w:val="003E56DF"/>
    <w:rsid w:val="003E6356"/>
    <w:rsid w:val="003E7008"/>
    <w:rsid w:val="003F1043"/>
    <w:rsid w:val="003F3732"/>
    <w:rsid w:val="003F3DAF"/>
    <w:rsid w:val="003F55EC"/>
    <w:rsid w:val="003F591A"/>
    <w:rsid w:val="003F5D3F"/>
    <w:rsid w:val="00404B06"/>
    <w:rsid w:val="004055C7"/>
    <w:rsid w:val="00405B43"/>
    <w:rsid w:val="00406CA2"/>
    <w:rsid w:val="004110BA"/>
    <w:rsid w:val="004116BD"/>
    <w:rsid w:val="004117EF"/>
    <w:rsid w:val="00411A52"/>
    <w:rsid w:val="00412AAC"/>
    <w:rsid w:val="00415456"/>
    <w:rsid w:val="00415947"/>
    <w:rsid w:val="00415A31"/>
    <w:rsid w:val="00420B50"/>
    <w:rsid w:val="004228AC"/>
    <w:rsid w:val="004231B8"/>
    <w:rsid w:val="00425542"/>
    <w:rsid w:val="0042780C"/>
    <w:rsid w:val="00430B5F"/>
    <w:rsid w:val="00432168"/>
    <w:rsid w:val="00433488"/>
    <w:rsid w:val="0043426C"/>
    <w:rsid w:val="00434427"/>
    <w:rsid w:val="00434945"/>
    <w:rsid w:val="00435360"/>
    <w:rsid w:val="0043668E"/>
    <w:rsid w:val="00436CFA"/>
    <w:rsid w:val="004401DF"/>
    <w:rsid w:val="00441106"/>
    <w:rsid w:val="0044130F"/>
    <w:rsid w:val="004429DF"/>
    <w:rsid w:val="00443A02"/>
    <w:rsid w:val="00443A67"/>
    <w:rsid w:val="00444750"/>
    <w:rsid w:val="0044534E"/>
    <w:rsid w:val="0044591C"/>
    <w:rsid w:val="00446026"/>
    <w:rsid w:val="00450460"/>
    <w:rsid w:val="00450F51"/>
    <w:rsid w:val="00451257"/>
    <w:rsid w:val="0045194A"/>
    <w:rsid w:val="0045300E"/>
    <w:rsid w:val="004540FE"/>
    <w:rsid w:val="00454A9B"/>
    <w:rsid w:val="00455046"/>
    <w:rsid w:val="0046072D"/>
    <w:rsid w:val="00461F88"/>
    <w:rsid w:val="004628E2"/>
    <w:rsid w:val="00463DE5"/>
    <w:rsid w:val="00465F8B"/>
    <w:rsid w:val="00470753"/>
    <w:rsid w:val="00472E44"/>
    <w:rsid w:val="004736FE"/>
    <w:rsid w:val="004746F2"/>
    <w:rsid w:val="004751B5"/>
    <w:rsid w:val="0047569A"/>
    <w:rsid w:val="00475FA6"/>
    <w:rsid w:val="00477272"/>
    <w:rsid w:val="0048159B"/>
    <w:rsid w:val="0048210B"/>
    <w:rsid w:val="00482C3B"/>
    <w:rsid w:val="004831B7"/>
    <w:rsid w:val="00483F61"/>
    <w:rsid w:val="0048403B"/>
    <w:rsid w:val="004849CE"/>
    <w:rsid w:val="00484A6B"/>
    <w:rsid w:val="0048538F"/>
    <w:rsid w:val="00486327"/>
    <w:rsid w:val="0048652B"/>
    <w:rsid w:val="004866CD"/>
    <w:rsid w:val="00487239"/>
    <w:rsid w:val="00487D67"/>
    <w:rsid w:val="004900D7"/>
    <w:rsid w:val="004911EB"/>
    <w:rsid w:val="00492AF9"/>
    <w:rsid w:val="00493EE3"/>
    <w:rsid w:val="004945C2"/>
    <w:rsid w:val="00496137"/>
    <w:rsid w:val="004979B7"/>
    <w:rsid w:val="00497E83"/>
    <w:rsid w:val="004A1440"/>
    <w:rsid w:val="004A3038"/>
    <w:rsid w:val="004A3A3E"/>
    <w:rsid w:val="004A41BD"/>
    <w:rsid w:val="004A5D37"/>
    <w:rsid w:val="004A7240"/>
    <w:rsid w:val="004B1C73"/>
    <w:rsid w:val="004B1F31"/>
    <w:rsid w:val="004B3D09"/>
    <w:rsid w:val="004B4A05"/>
    <w:rsid w:val="004B5B69"/>
    <w:rsid w:val="004C0178"/>
    <w:rsid w:val="004C345A"/>
    <w:rsid w:val="004C7CCE"/>
    <w:rsid w:val="004D415D"/>
    <w:rsid w:val="004D46BB"/>
    <w:rsid w:val="004D572A"/>
    <w:rsid w:val="004D5931"/>
    <w:rsid w:val="004D60B0"/>
    <w:rsid w:val="004D65E0"/>
    <w:rsid w:val="004D7806"/>
    <w:rsid w:val="004E0E1E"/>
    <w:rsid w:val="004E0FA2"/>
    <w:rsid w:val="004E3462"/>
    <w:rsid w:val="004E39AC"/>
    <w:rsid w:val="004E4630"/>
    <w:rsid w:val="004E48B1"/>
    <w:rsid w:val="004E51CD"/>
    <w:rsid w:val="004E53EF"/>
    <w:rsid w:val="004F03CB"/>
    <w:rsid w:val="004F0412"/>
    <w:rsid w:val="004F06C4"/>
    <w:rsid w:val="004F0D33"/>
    <w:rsid w:val="004F1C65"/>
    <w:rsid w:val="004F1E2D"/>
    <w:rsid w:val="004F202A"/>
    <w:rsid w:val="004F2D15"/>
    <w:rsid w:val="004F413D"/>
    <w:rsid w:val="004F4BC6"/>
    <w:rsid w:val="004F707F"/>
    <w:rsid w:val="005000B7"/>
    <w:rsid w:val="00502367"/>
    <w:rsid w:val="00503447"/>
    <w:rsid w:val="00504163"/>
    <w:rsid w:val="00504AC5"/>
    <w:rsid w:val="00505CAC"/>
    <w:rsid w:val="00505EBE"/>
    <w:rsid w:val="00507337"/>
    <w:rsid w:val="005104E6"/>
    <w:rsid w:val="00514089"/>
    <w:rsid w:val="00514569"/>
    <w:rsid w:val="00515872"/>
    <w:rsid w:val="005168B4"/>
    <w:rsid w:val="00517C21"/>
    <w:rsid w:val="00520CAE"/>
    <w:rsid w:val="0052217C"/>
    <w:rsid w:val="00522257"/>
    <w:rsid w:val="005229C9"/>
    <w:rsid w:val="005249D2"/>
    <w:rsid w:val="0052503C"/>
    <w:rsid w:val="00525FE6"/>
    <w:rsid w:val="00526989"/>
    <w:rsid w:val="005274BC"/>
    <w:rsid w:val="0052765D"/>
    <w:rsid w:val="005315D9"/>
    <w:rsid w:val="0053276F"/>
    <w:rsid w:val="00532AA8"/>
    <w:rsid w:val="00532CF6"/>
    <w:rsid w:val="00532E8C"/>
    <w:rsid w:val="00533A72"/>
    <w:rsid w:val="0053429E"/>
    <w:rsid w:val="005345A2"/>
    <w:rsid w:val="00536A9D"/>
    <w:rsid w:val="00541C70"/>
    <w:rsid w:val="00543C03"/>
    <w:rsid w:val="00543CA8"/>
    <w:rsid w:val="00544739"/>
    <w:rsid w:val="00545FB2"/>
    <w:rsid w:val="00547900"/>
    <w:rsid w:val="00550912"/>
    <w:rsid w:val="005516B6"/>
    <w:rsid w:val="00552208"/>
    <w:rsid w:val="0055334F"/>
    <w:rsid w:val="00554165"/>
    <w:rsid w:val="00554B5D"/>
    <w:rsid w:val="005559DE"/>
    <w:rsid w:val="00555D8E"/>
    <w:rsid w:val="0055682D"/>
    <w:rsid w:val="00556AD6"/>
    <w:rsid w:val="00556C62"/>
    <w:rsid w:val="00560FBE"/>
    <w:rsid w:val="00561B0E"/>
    <w:rsid w:val="00563082"/>
    <w:rsid w:val="00564BCA"/>
    <w:rsid w:val="0056620F"/>
    <w:rsid w:val="00570DDD"/>
    <w:rsid w:val="00571381"/>
    <w:rsid w:val="00572272"/>
    <w:rsid w:val="005729E2"/>
    <w:rsid w:val="00574F53"/>
    <w:rsid w:val="0057656F"/>
    <w:rsid w:val="00576D69"/>
    <w:rsid w:val="005770B6"/>
    <w:rsid w:val="00577766"/>
    <w:rsid w:val="00577B66"/>
    <w:rsid w:val="005817D9"/>
    <w:rsid w:val="00586E0F"/>
    <w:rsid w:val="00587C45"/>
    <w:rsid w:val="00591CEA"/>
    <w:rsid w:val="005933F2"/>
    <w:rsid w:val="00593C51"/>
    <w:rsid w:val="005A18D3"/>
    <w:rsid w:val="005A21C6"/>
    <w:rsid w:val="005A25DF"/>
    <w:rsid w:val="005A31D9"/>
    <w:rsid w:val="005A440B"/>
    <w:rsid w:val="005A6F2B"/>
    <w:rsid w:val="005A7E2C"/>
    <w:rsid w:val="005B160A"/>
    <w:rsid w:val="005B1900"/>
    <w:rsid w:val="005B4D1A"/>
    <w:rsid w:val="005B52CB"/>
    <w:rsid w:val="005B62C6"/>
    <w:rsid w:val="005B7CBE"/>
    <w:rsid w:val="005C0945"/>
    <w:rsid w:val="005C0E62"/>
    <w:rsid w:val="005C2362"/>
    <w:rsid w:val="005C2A84"/>
    <w:rsid w:val="005C3A66"/>
    <w:rsid w:val="005C49F8"/>
    <w:rsid w:val="005C5AF9"/>
    <w:rsid w:val="005C7C1D"/>
    <w:rsid w:val="005C7DAB"/>
    <w:rsid w:val="005D000B"/>
    <w:rsid w:val="005D04CF"/>
    <w:rsid w:val="005D0737"/>
    <w:rsid w:val="005D0BFB"/>
    <w:rsid w:val="005D310F"/>
    <w:rsid w:val="005D3229"/>
    <w:rsid w:val="005D4074"/>
    <w:rsid w:val="005D4797"/>
    <w:rsid w:val="005D6257"/>
    <w:rsid w:val="005D67F7"/>
    <w:rsid w:val="005D7390"/>
    <w:rsid w:val="005E0EBD"/>
    <w:rsid w:val="005E1304"/>
    <w:rsid w:val="005E1871"/>
    <w:rsid w:val="005E5117"/>
    <w:rsid w:val="005E519D"/>
    <w:rsid w:val="005E6E7D"/>
    <w:rsid w:val="005F0AA4"/>
    <w:rsid w:val="005F2444"/>
    <w:rsid w:val="005F2DB2"/>
    <w:rsid w:val="005F3AAD"/>
    <w:rsid w:val="005F3C43"/>
    <w:rsid w:val="0060065C"/>
    <w:rsid w:val="00600817"/>
    <w:rsid w:val="006020D3"/>
    <w:rsid w:val="00603EAC"/>
    <w:rsid w:val="00604960"/>
    <w:rsid w:val="00606601"/>
    <w:rsid w:val="00607B41"/>
    <w:rsid w:val="00611791"/>
    <w:rsid w:val="00613137"/>
    <w:rsid w:val="006152FD"/>
    <w:rsid w:val="0061573F"/>
    <w:rsid w:val="00616DE5"/>
    <w:rsid w:val="006238D1"/>
    <w:rsid w:val="00623E7E"/>
    <w:rsid w:val="006240AC"/>
    <w:rsid w:val="00624A27"/>
    <w:rsid w:val="00624C49"/>
    <w:rsid w:val="0062538A"/>
    <w:rsid w:val="0062596B"/>
    <w:rsid w:val="00625AE9"/>
    <w:rsid w:val="00625B2F"/>
    <w:rsid w:val="0062715E"/>
    <w:rsid w:val="0063040B"/>
    <w:rsid w:val="006307CE"/>
    <w:rsid w:val="00630A14"/>
    <w:rsid w:val="0063203C"/>
    <w:rsid w:val="00634171"/>
    <w:rsid w:val="006341E2"/>
    <w:rsid w:val="00634315"/>
    <w:rsid w:val="006345ED"/>
    <w:rsid w:val="00634C85"/>
    <w:rsid w:val="00635E7F"/>
    <w:rsid w:val="006368A8"/>
    <w:rsid w:val="006369E8"/>
    <w:rsid w:val="00641C15"/>
    <w:rsid w:val="006423D5"/>
    <w:rsid w:val="006440A8"/>
    <w:rsid w:val="006519C4"/>
    <w:rsid w:val="00651AE3"/>
    <w:rsid w:val="006537F1"/>
    <w:rsid w:val="0065453C"/>
    <w:rsid w:val="0066028B"/>
    <w:rsid w:val="00661E38"/>
    <w:rsid w:val="00667C41"/>
    <w:rsid w:val="00670C25"/>
    <w:rsid w:val="006718E2"/>
    <w:rsid w:val="00671EC4"/>
    <w:rsid w:val="00672986"/>
    <w:rsid w:val="00674E5C"/>
    <w:rsid w:val="006752E4"/>
    <w:rsid w:val="00675786"/>
    <w:rsid w:val="006766D4"/>
    <w:rsid w:val="00677215"/>
    <w:rsid w:val="00677823"/>
    <w:rsid w:val="00680851"/>
    <w:rsid w:val="00681BA7"/>
    <w:rsid w:val="00682127"/>
    <w:rsid w:val="00684E14"/>
    <w:rsid w:val="00685762"/>
    <w:rsid w:val="00690DD8"/>
    <w:rsid w:val="00693F4F"/>
    <w:rsid w:val="00693F91"/>
    <w:rsid w:val="00695261"/>
    <w:rsid w:val="006957C0"/>
    <w:rsid w:val="006976CD"/>
    <w:rsid w:val="00697F09"/>
    <w:rsid w:val="006A159D"/>
    <w:rsid w:val="006A3E03"/>
    <w:rsid w:val="006A45BE"/>
    <w:rsid w:val="006A4B7A"/>
    <w:rsid w:val="006A5B53"/>
    <w:rsid w:val="006A5DCB"/>
    <w:rsid w:val="006A5E3E"/>
    <w:rsid w:val="006A7657"/>
    <w:rsid w:val="006B0B56"/>
    <w:rsid w:val="006B0E2F"/>
    <w:rsid w:val="006B25F2"/>
    <w:rsid w:val="006B409A"/>
    <w:rsid w:val="006B49DD"/>
    <w:rsid w:val="006B5139"/>
    <w:rsid w:val="006B5168"/>
    <w:rsid w:val="006B608C"/>
    <w:rsid w:val="006B679F"/>
    <w:rsid w:val="006B67C2"/>
    <w:rsid w:val="006B7A65"/>
    <w:rsid w:val="006B7C37"/>
    <w:rsid w:val="006B7F05"/>
    <w:rsid w:val="006C1258"/>
    <w:rsid w:val="006C191E"/>
    <w:rsid w:val="006C19DC"/>
    <w:rsid w:val="006C39EA"/>
    <w:rsid w:val="006C71DF"/>
    <w:rsid w:val="006C7534"/>
    <w:rsid w:val="006C79E7"/>
    <w:rsid w:val="006C7B58"/>
    <w:rsid w:val="006D040C"/>
    <w:rsid w:val="006D0883"/>
    <w:rsid w:val="006D113A"/>
    <w:rsid w:val="006D2BAE"/>
    <w:rsid w:val="006D3B7F"/>
    <w:rsid w:val="006D42A9"/>
    <w:rsid w:val="006D436C"/>
    <w:rsid w:val="006D62F4"/>
    <w:rsid w:val="006D7423"/>
    <w:rsid w:val="006D7487"/>
    <w:rsid w:val="006D7A5C"/>
    <w:rsid w:val="006E19F4"/>
    <w:rsid w:val="006E242C"/>
    <w:rsid w:val="006E27C1"/>
    <w:rsid w:val="006E3298"/>
    <w:rsid w:val="006E4827"/>
    <w:rsid w:val="006E57E0"/>
    <w:rsid w:val="006E60A2"/>
    <w:rsid w:val="006E7D70"/>
    <w:rsid w:val="006F096E"/>
    <w:rsid w:val="006F1111"/>
    <w:rsid w:val="006F2599"/>
    <w:rsid w:val="006F272B"/>
    <w:rsid w:val="006F34F4"/>
    <w:rsid w:val="006F39F1"/>
    <w:rsid w:val="006F6767"/>
    <w:rsid w:val="006F7207"/>
    <w:rsid w:val="006F74DC"/>
    <w:rsid w:val="006F7B10"/>
    <w:rsid w:val="00700B00"/>
    <w:rsid w:val="007014C4"/>
    <w:rsid w:val="0070469E"/>
    <w:rsid w:val="00704CD7"/>
    <w:rsid w:val="007061CD"/>
    <w:rsid w:val="00710CA0"/>
    <w:rsid w:val="0071140D"/>
    <w:rsid w:val="00712947"/>
    <w:rsid w:val="00713ED3"/>
    <w:rsid w:val="00714154"/>
    <w:rsid w:val="007146D1"/>
    <w:rsid w:val="0071549B"/>
    <w:rsid w:val="00716316"/>
    <w:rsid w:val="007165D5"/>
    <w:rsid w:val="007243A8"/>
    <w:rsid w:val="00730828"/>
    <w:rsid w:val="007317BB"/>
    <w:rsid w:val="007326C5"/>
    <w:rsid w:val="007334E0"/>
    <w:rsid w:val="00733692"/>
    <w:rsid w:val="00734B1A"/>
    <w:rsid w:val="00735D1B"/>
    <w:rsid w:val="0073771A"/>
    <w:rsid w:val="007379B8"/>
    <w:rsid w:val="00737AA0"/>
    <w:rsid w:val="007400C3"/>
    <w:rsid w:val="00742942"/>
    <w:rsid w:val="00743F87"/>
    <w:rsid w:val="007440C2"/>
    <w:rsid w:val="00744866"/>
    <w:rsid w:val="00746A6A"/>
    <w:rsid w:val="00746F1A"/>
    <w:rsid w:val="007511A9"/>
    <w:rsid w:val="0075121F"/>
    <w:rsid w:val="00751527"/>
    <w:rsid w:val="00751788"/>
    <w:rsid w:val="00755B12"/>
    <w:rsid w:val="007561B8"/>
    <w:rsid w:val="0075743E"/>
    <w:rsid w:val="00757AE4"/>
    <w:rsid w:val="00757FD1"/>
    <w:rsid w:val="0076118B"/>
    <w:rsid w:val="00761BE0"/>
    <w:rsid w:val="00762AE0"/>
    <w:rsid w:val="00762ED8"/>
    <w:rsid w:val="00764C31"/>
    <w:rsid w:val="0076746C"/>
    <w:rsid w:val="00767F35"/>
    <w:rsid w:val="00770560"/>
    <w:rsid w:val="007719CA"/>
    <w:rsid w:val="00771FC4"/>
    <w:rsid w:val="00772844"/>
    <w:rsid w:val="007763A0"/>
    <w:rsid w:val="0077700E"/>
    <w:rsid w:val="007771DE"/>
    <w:rsid w:val="007779BE"/>
    <w:rsid w:val="00777B24"/>
    <w:rsid w:val="00780DAE"/>
    <w:rsid w:val="00782113"/>
    <w:rsid w:val="00782971"/>
    <w:rsid w:val="007829A7"/>
    <w:rsid w:val="007833A4"/>
    <w:rsid w:val="00783629"/>
    <w:rsid w:val="00783742"/>
    <w:rsid w:val="00785E94"/>
    <w:rsid w:val="00786380"/>
    <w:rsid w:val="00787930"/>
    <w:rsid w:val="007921F4"/>
    <w:rsid w:val="00792856"/>
    <w:rsid w:val="00793DC0"/>
    <w:rsid w:val="00793E92"/>
    <w:rsid w:val="007953DC"/>
    <w:rsid w:val="00796682"/>
    <w:rsid w:val="0079702E"/>
    <w:rsid w:val="00797508"/>
    <w:rsid w:val="007975C7"/>
    <w:rsid w:val="007A043F"/>
    <w:rsid w:val="007A0B94"/>
    <w:rsid w:val="007A1BF5"/>
    <w:rsid w:val="007A4646"/>
    <w:rsid w:val="007A4DD9"/>
    <w:rsid w:val="007A718C"/>
    <w:rsid w:val="007A7D9B"/>
    <w:rsid w:val="007B05D8"/>
    <w:rsid w:val="007B0667"/>
    <w:rsid w:val="007B35E7"/>
    <w:rsid w:val="007B3BE3"/>
    <w:rsid w:val="007B4B82"/>
    <w:rsid w:val="007B67D2"/>
    <w:rsid w:val="007B6F3F"/>
    <w:rsid w:val="007B7624"/>
    <w:rsid w:val="007B7B93"/>
    <w:rsid w:val="007C07F6"/>
    <w:rsid w:val="007C1739"/>
    <w:rsid w:val="007C2C87"/>
    <w:rsid w:val="007C2DC6"/>
    <w:rsid w:val="007C3503"/>
    <w:rsid w:val="007C37D3"/>
    <w:rsid w:val="007C50B0"/>
    <w:rsid w:val="007C5E58"/>
    <w:rsid w:val="007C64AC"/>
    <w:rsid w:val="007C70AC"/>
    <w:rsid w:val="007D0788"/>
    <w:rsid w:val="007D0875"/>
    <w:rsid w:val="007D201E"/>
    <w:rsid w:val="007D24D9"/>
    <w:rsid w:val="007D3EC5"/>
    <w:rsid w:val="007D53B5"/>
    <w:rsid w:val="007D6965"/>
    <w:rsid w:val="007D7FD2"/>
    <w:rsid w:val="007E208A"/>
    <w:rsid w:val="007E387F"/>
    <w:rsid w:val="007E3C15"/>
    <w:rsid w:val="007E430C"/>
    <w:rsid w:val="007E598C"/>
    <w:rsid w:val="007E697E"/>
    <w:rsid w:val="007E6E85"/>
    <w:rsid w:val="007F03DD"/>
    <w:rsid w:val="007F190A"/>
    <w:rsid w:val="007F2D9F"/>
    <w:rsid w:val="007F338A"/>
    <w:rsid w:val="007F366F"/>
    <w:rsid w:val="007F5529"/>
    <w:rsid w:val="0080061E"/>
    <w:rsid w:val="00800686"/>
    <w:rsid w:val="00801BAE"/>
    <w:rsid w:val="0080373E"/>
    <w:rsid w:val="00804280"/>
    <w:rsid w:val="0080453C"/>
    <w:rsid w:val="00811579"/>
    <w:rsid w:val="00813809"/>
    <w:rsid w:val="00813996"/>
    <w:rsid w:val="00813B23"/>
    <w:rsid w:val="008150A7"/>
    <w:rsid w:val="008152A1"/>
    <w:rsid w:val="0081565F"/>
    <w:rsid w:val="00817632"/>
    <w:rsid w:val="00817896"/>
    <w:rsid w:val="00821E8E"/>
    <w:rsid w:val="008240C3"/>
    <w:rsid w:val="00825070"/>
    <w:rsid w:val="00830D0C"/>
    <w:rsid w:val="008319CB"/>
    <w:rsid w:val="00833C9B"/>
    <w:rsid w:val="0083508B"/>
    <w:rsid w:val="00836290"/>
    <w:rsid w:val="00836A38"/>
    <w:rsid w:val="00837380"/>
    <w:rsid w:val="0084160A"/>
    <w:rsid w:val="008420FD"/>
    <w:rsid w:val="00843205"/>
    <w:rsid w:val="00844B1C"/>
    <w:rsid w:val="00846456"/>
    <w:rsid w:val="008467C2"/>
    <w:rsid w:val="00853998"/>
    <w:rsid w:val="00853F53"/>
    <w:rsid w:val="008575D0"/>
    <w:rsid w:val="00857F53"/>
    <w:rsid w:val="008602E8"/>
    <w:rsid w:val="00860AF5"/>
    <w:rsid w:val="00861C65"/>
    <w:rsid w:val="00862180"/>
    <w:rsid w:val="00865E6B"/>
    <w:rsid w:val="00866069"/>
    <w:rsid w:val="00866CEE"/>
    <w:rsid w:val="00866DAA"/>
    <w:rsid w:val="00866DE6"/>
    <w:rsid w:val="00870D4B"/>
    <w:rsid w:val="00870DCC"/>
    <w:rsid w:val="00872E7F"/>
    <w:rsid w:val="00873457"/>
    <w:rsid w:val="00874AB7"/>
    <w:rsid w:val="00876840"/>
    <w:rsid w:val="008768E7"/>
    <w:rsid w:val="0087791A"/>
    <w:rsid w:val="00877A07"/>
    <w:rsid w:val="008802DE"/>
    <w:rsid w:val="00881ED7"/>
    <w:rsid w:val="00882034"/>
    <w:rsid w:val="00882B64"/>
    <w:rsid w:val="00883435"/>
    <w:rsid w:val="008839EF"/>
    <w:rsid w:val="008842F8"/>
    <w:rsid w:val="0088465C"/>
    <w:rsid w:val="0088597F"/>
    <w:rsid w:val="00891CE2"/>
    <w:rsid w:val="00892AE5"/>
    <w:rsid w:val="00893CBF"/>
    <w:rsid w:val="00894324"/>
    <w:rsid w:val="00894615"/>
    <w:rsid w:val="00897FB8"/>
    <w:rsid w:val="008A0487"/>
    <w:rsid w:val="008A05ED"/>
    <w:rsid w:val="008A2DF8"/>
    <w:rsid w:val="008A3175"/>
    <w:rsid w:val="008A37B7"/>
    <w:rsid w:val="008A4FA7"/>
    <w:rsid w:val="008A5283"/>
    <w:rsid w:val="008A60BC"/>
    <w:rsid w:val="008B1D44"/>
    <w:rsid w:val="008B1EAE"/>
    <w:rsid w:val="008B3EF6"/>
    <w:rsid w:val="008B3F8A"/>
    <w:rsid w:val="008B5A2C"/>
    <w:rsid w:val="008B689F"/>
    <w:rsid w:val="008B70EA"/>
    <w:rsid w:val="008B74DB"/>
    <w:rsid w:val="008C1F1D"/>
    <w:rsid w:val="008C3556"/>
    <w:rsid w:val="008C3958"/>
    <w:rsid w:val="008C39F2"/>
    <w:rsid w:val="008C5753"/>
    <w:rsid w:val="008C5963"/>
    <w:rsid w:val="008C5A9A"/>
    <w:rsid w:val="008C6DD7"/>
    <w:rsid w:val="008C6F1B"/>
    <w:rsid w:val="008D11F5"/>
    <w:rsid w:val="008D1888"/>
    <w:rsid w:val="008D2F7B"/>
    <w:rsid w:val="008D36E1"/>
    <w:rsid w:val="008D4914"/>
    <w:rsid w:val="008D5250"/>
    <w:rsid w:val="008D5966"/>
    <w:rsid w:val="008D6E44"/>
    <w:rsid w:val="008D7623"/>
    <w:rsid w:val="008E18B4"/>
    <w:rsid w:val="008E1F13"/>
    <w:rsid w:val="008E20BF"/>
    <w:rsid w:val="008E2C4A"/>
    <w:rsid w:val="008E2F5D"/>
    <w:rsid w:val="008E407F"/>
    <w:rsid w:val="008E5CE8"/>
    <w:rsid w:val="008E6433"/>
    <w:rsid w:val="008E7612"/>
    <w:rsid w:val="008E7B8B"/>
    <w:rsid w:val="008F1BB1"/>
    <w:rsid w:val="008F40A0"/>
    <w:rsid w:val="008F448F"/>
    <w:rsid w:val="008F46C6"/>
    <w:rsid w:val="008F5DBE"/>
    <w:rsid w:val="008F6B89"/>
    <w:rsid w:val="008F6E3B"/>
    <w:rsid w:val="008F79EC"/>
    <w:rsid w:val="008F7C34"/>
    <w:rsid w:val="00901D4E"/>
    <w:rsid w:val="00901EB2"/>
    <w:rsid w:val="00902322"/>
    <w:rsid w:val="0090411C"/>
    <w:rsid w:val="00904170"/>
    <w:rsid w:val="009065EE"/>
    <w:rsid w:val="00906FAD"/>
    <w:rsid w:val="009076DB"/>
    <w:rsid w:val="0090790A"/>
    <w:rsid w:val="00910B0B"/>
    <w:rsid w:val="009130E1"/>
    <w:rsid w:val="00913ED8"/>
    <w:rsid w:val="00913FDC"/>
    <w:rsid w:val="00914E92"/>
    <w:rsid w:val="0091586D"/>
    <w:rsid w:val="00915AF2"/>
    <w:rsid w:val="0091722C"/>
    <w:rsid w:val="0092000F"/>
    <w:rsid w:val="00920B5B"/>
    <w:rsid w:val="00921283"/>
    <w:rsid w:val="0092255F"/>
    <w:rsid w:val="009226FA"/>
    <w:rsid w:val="0092442F"/>
    <w:rsid w:val="00925EEE"/>
    <w:rsid w:val="009267DB"/>
    <w:rsid w:val="00927532"/>
    <w:rsid w:val="009275C2"/>
    <w:rsid w:val="00927BF7"/>
    <w:rsid w:val="00931162"/>
    <w:rsid w:val="009318E9"/>
    <w:rsid w:val="00934285"/>
    <w:rsid w:val="00935148"/>
    <w:rsid w:val="009353FC"/>
    <w:rsid w:val="009355B0"/>
    <w:rsid w:val="009362A1"/>
    <w:rsid w:val="009377B5"/>
    <w:rsid w:val="009406B5"/>
    <w:rsid w:val="009427A0"/>
    <w:rsid w:val="0094283E"/>
    <w:rsid w:val="00943500"/>
    <w:rsid w:val="009439A3"/>
    <w:rsid w:val="009447A2"/>
    <w:rsid w:val="0094697F"/>
    <w:rsid w:val="009479C1"/>
    <w:rsid w:val="009520B3"/>
    <w:rsid w:val="00952FD2"/>
    <w:rsid w:val="0095317E"/>
    <w:rsid w:val="00953429"/>
    <w:rsid w:val="00953909"/>
    <w:rsid w:val="00953A44"/>
    <w:rsid w:val="00953DFD"/>
    <w:rsid w:val="009554B2"/>
    <w:rsid w:val="009567AD"/>
    <w:rsid w:val="009575A1"/>
    <w:rsid w:val="00961C08"/>
    <w:rsid w:val="0096264D"/>
    <w:rsid w:val="00963200"/>
    <w:rsid w:val="0096331F"/>
    <w:rsid w:val="0096501C"/>
    <w:rsid w:val="0096565C"/>
    <w:rsid w:val="00967B69"/>
    <w:rsid w:val="009701F2"/>
    <w:rsid w:val="009708E9"/>
    <w:rsid w:val="00970FB5"/>
    <w:rsid w:val="00972586"/>
    <w:rsid w:val="0097669F"/>
    <w:rsid w:val="009801C0"/>
    <w:rsid w:val="00981108"/>
    <w:rsid w:val="00982585"/>
    <w:rsid w:val="009827A9"/>
    <w:rsid w:val="00982FE7"/>
    <w:rsid w:val="00983031"/>
    <w:rsid w:val="00983D9E"/>
    <w:rsid w:val="00985015"/>
    <w:rsid w:val="00985618"/>
    <w:rsid w:val="00985839"/>
    <w:rsid w:val="00985AD3"/>
    <w:rsid w:val="00985D60"/>
    <w:rsid w:val="00986C7D"/>
    <w:rsid w:val="00986E9B"/>
    <w:rsid w:val="009900C0"/>
    <w:rsid w:val="0099251E"/>
    <w:rsid w:val="00993A86"/>
    <w:rsid w:val="00995736"/>
    <w:rsid w:val="00995A0A"/>
    <w:rsid w:val="00995BC2"/>
    <w:rsid w:val="00995C17"/>
    <w:rsid w:val="009A067B"/>
    <w:rsid w:val="009A1544"/>
    <w:rsid w:val="009A4146"/>
    <w:rsid w:val="009A531B"/>
    <w:rsid w:val="009A5E31"/>
    <w:rsid w:val="009A66CF"/>
    <w:rsid w:val="009A7A66"/>
    <w:rsid w:val="009B150F"/>
    <w:rsid w:val="009B3311"/>
    <w:rsid w:val="009B3FAC"/>
    <w:rsid w:val="009B6502"/>
    <w:rsid w:val="009B73A1"/>
    <w:rsid w:val="009C028E"/>
    <w:rsid w:val="009C3032"/>
    <w:rsid w:val="009C304C"/>
    <w:rsid w:val="009C3499"/>
    <w:rsid w:val="009C3D80"/>
    <w:rsid w:val="009C45A8"/>
    <w:rsid w:val="009C4914"/>
    <w:rsid w:val="009C55D1"/>
    <w:rsid w:val="009C59D3"/>
    <w:rsid w:val="009C600D"/>
    <w:rsid w:val="009C7F57"/>
    <w:rsid w:val="009D0F1B"/>
    <w:rsid w:val="009D14E5"/>
    <w:rsid w:val="009D1D5F"/>
    <w:rsid w:val="009D1F4B"/>
    <w:rsid w:val="009D2F6B"/>
    <w:rsid w:val="009D5F0E"/>
    <w:rsid w:val="009D61DE"/>
    <w:rsid w:val="009D63C2"/>
    <w:rsid w:val="009D66CD"/>
    <w:rsid w:val="009D70C4"/>
    <w:rsid w:val="009E296F"/>
    <w:rsid w:val="009E2F34"/>
    <w:rsid w:val="009E388E"/>
    <w:rsid w:val="009E7135"/>
    <w:rsid w:val="009F0593"/>
    <w:rsid w:val="009F1886"/>
    <w:rsid w:val="009F2F04"/>
    <w:rsid w:val="009F33BF"/>
    <w:rsid w:val="009F4993"/>
    <w:rsid w:val="009F5B93"/>
    <w:rsid w:val="009F74AF"/>
    <w:rsid w:val="009F7F55"/>
    <w:rsid w:val="00A00D4B"/>
    <w:rsid w:val="00A00F4A"/>
    <w:rsid w:val="00A00FC2"/>
    <w:rsid w:val="00A0367C"/>
    <w:rsid w:val="00A04403"/>
    <w:rsid w:val="00A04656"/>
    <w:rsid w:val="00A0551C"/>
    <w:rsid w:val="00A05FE1"/>
    <w:rsid w:val="00A0694B"/>
    <w:rsid w:val="00A10843"/>
    <w:rsid w:val="00A11B4E"/>
    <w:rsid w:val="00A11FE8"/>
    <w:rsid w:val="00A124BE"/>
    <w:rsid w:val="00A128FC"/>
    <w:rsid w:val="00A1407F"/>
    <w:rsid w:val="00A1629F"/>
    <w:rsid w:val="00A20631"/>
    <w:rsid w:val="00A20DD8"/>
    <w:rsid w:val="00A21837"/>
    <w:rsid w:val="00A218C0"/>
    <w:rsid w:val="00A21A27"/>
    <w:rsid w:val="00A2276D"/>
    <w:rsid w:val="00A2414B"/>
    <w:rsid w:val="00A24E32"/>
    <w:rsid w:val="00A25275"/>
    <w:rsid w:val="00A26A4E"/>
    <w:rsid w:val="00A3064E"/>
    <w:rsid w:val="00A31F83"/>
    <w:rsid w:val="00A32016"/>
    <w:rsid w:val="00A3220C"/>
    <w:rsid w:val="00A3399F"/>
    <w:rsid w:val="00A3467D"/>
    <w:rsid w:val="00A34F04"/>
    <w:rsid w:val="00A35800"/>
    <w:rsid w:val="00A3607A"/>
    <w:rsid w:val="00A36B1D"/>
    <w:rsid w:val="00A40C2B"/>
    <w:rsid w:val="00A4266C"/>
    <w:rsid w:val="00A434B2"/>
    <w:rsid w:val="00A434E0"/>
    <w:rsid w:val="00A43838"/>
    <w:rsid w:val="00A44A10"/>
    <w:rsid w:val="00A45A89"/>
    <w:rsid w:val="00A45CB4"/>
    <w:rsid w:val="00A464AE"/>
    <w:rsid w:val="00A465E9"/>
    <w:rsid w:val="00A4677E"/>
    <w:rsid w:val="00A507B6"/>
    <w:rsid w:val="00A51762"/>
    <w:rsid w:val="00A52CBB"/>
    <w:rsid w:val="00A56342"/>
    <w:rsid w:val="00A57E18"/>
    <w:rsid w:val="00A60718"/>
    <w:rsid w:val="00A6151C"/>
    <w:rsid w:val="00A62DCE"/>
    <w:rsid w:val="00A63C24"/>
    <w:rsid w:val="00A65C83"/>
    <w:rsid w:val="00A66993"/>
    <w:rsid w:val="00A7008F"/>
    <w:rsid w:val="00A70D6A"/>
    <w:rsid w:val="00A70E1B"/>
    <w:rsid w:val="00A71BD9"/>
    <w:rsid w:val="00A72BD4"/>
    <w:rsid w:val="00A760AE"/>
    <w:rsid w:val="00A76271"/>
    <w:rsid w:val="00A76492"/>
    <w:rsid w:val="00A769D8"/>
    <w:rsid w:val="00A76D86"/>
    <w:rsid w:val="00A778D5"/>
    <w:rsid w:val="00A77A05"/>
    <w:rsid w:val="00A80462"/>
    <w:rsid w:val="00A810EA"/>
    <w:rsid w:val="00A814D7"/>
    <w:rsid w:val="00A81F68"/>
    <w:rsid w:val="00A83640"/>
    <w:rsid w:val="00A839E0"/>
    <w:rsid w:val="00A849CA"/>
    <w:rsid w:val="00A8539B"/>
    <w:rsid w:val="00A85973"/>
    <w:rsid w:val="00A86AAA"/>
    <w:rsid w:val="00A86F14"/>
    <w:rsid w:val="00A9060A"/>
    <w:rsid w:val="00A90E71"/>
    <w:rsid w:val="00A91D95"/>
    <w:rsid w:val="00A92011"/>
    <w:rsid w:val="00A92749"/>
    <w:rsid w:val="00A972D4"/>
    <w:rsid w:val="00AA05F4"/>
    <w:rsid w:val="00AA1461"/>
    <w:rsid w:val="00AA27B8"/>
    <w:rsid w:val="00AA2D62"/>
    <w:rsid w:val="00AA6323"/>
    <w:rsid w:val="00AA7451"/>
    <w:rsid w:val="00AA7807"/>
    <w:rsid w:val="00AB36AC"/>
    <w:rsid w:val="00AB3760"/>
    <w:rsid w:val="00AB3890"/>
    <w:rsid w:val="00AB4575"/>
    <w:rsid w:val="00AB5042"/>
    <w:rsid w:val="00AB5A7B"/>
    <w:rsid w:val="00AB60AF"/>
    <w:rsid w:val="00AB6BD5"/>
    <w:rsid w:val="00AB6FE5"/>
    <w:rsid w:val="00AB773D"/>
    <w:rsid w:val="00AB7768"/>
    <w:rsid w:val="00AB7BBB"/>
    <w:rsid w:val="00AC1C4C"/>
    <w:rsid w:val="00AC342A"/>
    <w:rsid w:val="00AC34DB"/>
    <w:rsid w:val="00AC4444"/>
    <w:rsid w:val="00AC535C"/>
    <w:rsid w:val="00AC5877"/>
    <w:rsid w:val="00AC5EC5"/>
    <w:rsid w:val="00AC6568"/>
    <w:rsid w:val="00AC683A"/>
    <w:rsid w:val="00AC7D0C"/>
    <w:rsid w:val="00AD05B8"/>
    <w:rsid w:val="00AD05EC"/>
    <w:rsid w:val="00AD1B74"/>
    <w:rsid w:val="00AD20A2"/>
    <w:rsid w:val="00AD3357"/>
    <w:rsid w:val="00AD3F1A"/>
    <w:rsid w:val="00AD4CD7"/>
    <w:rsid w:val="00AD593B"/>
    <w:rsid w:val="00AE0680"/>
    <w:rsid w:val="00AE164E"/>
    <w:rsid w:val="00AE493B"/>
    <w:rsid w:val="00AE7094"/>
    <w:rsid w:val="00AE73AF"/>
    <w:rsid w:val="00AF0913"/>
    <w:rsid w:val="00AF103C"/>
    <w:rsid w:val="00AF25F7"/>
    <w:rsid w:val="00AF29B4"/>
    <w:rsid w:val="00AF3BFC"/>
    <w:rsid w:val="00AF405F"/>
    <w:rsid w:val="00AF701D"/>
    <w:rsid w:val="00B01019"/>
    <w:rsid w:val="00B0170F"/>
    <w:rsid w:val="00B01FE1"/>
    <w:rsid w:val="00B020D4"/>
    <w:rsid w:val="00B0286D"/>
    <w:rsid w:val="00B029C1"/>
    <w:rsid w:val="00B02E16"/>
    <w:rsid w:val="00B0434B"/>
    <w:rsid w:val="00B04859"/>
    <w:rsid w:val="00B0578E"/>
    <w:rsid w:val="00B06F1F"/>
    <w:rsid w:val="00B07293"/>
    <w:rsid w:val="00B07EC3"/>
    <w:rsid w:val="00B1029E"/>
    <w:rsid w:val="00B1037D"/>
    <w:rsid w:val="00B10852"/>
    <w:rsid w:val="00B11846"/>
    <w:rsid w:val="00B130E1"/>
    <w:rsid w:val="00B14B22"/>
    <w:rsid w:val="00B1565C"/>
    <w:rsid w:val="00B15D8A"/>
    <w:rsid w:val="00B16368"/>
    <w:rsid w:val="00B21861"/>
    <w:rsid w:val="00B2270E"/>
    <w:rsid w:val="00B22B85"/>
    <w:rsid w:val="00B23292"/>
    <w:rsid w:val="00B245CF"/>
    <w:rsid w:val="00B2673E"/>
    <w:rsid w:val="00B26A22"/>
    <w:rsid w:val="00B270C3"/>
    <w:rsid w:val="00B2748B"/>
    <w:rsid w:val="00B300F7"/>
    <w:rsid w:val="00B31815"/>
    <w:rsid w:val="00B3374C"/>
    <w:rsid w:val="00B33E4A"/>
    <w:rsid w:val="00B34C3A"/>
    <w:rsid w:val="00B34D80"/>
    <w:rsid w:val="00B357F0"/>
    <w:rsid w:val="00B35AA6"/>
    <w:rsid w:val="00B35C9A"/>
    <w:rsid w:val="00B36301"/>
    <w:rsid w:val="00B36A54"/>
    <w:rsid w:val="00B40349"/>
    <w:rsid w:val="00B418F4"/>
    <w:rsid w:val="00B4479A"/>
    <w:rsid w:val="00B47813"/>
    <w:rsid w:val="00B5204A"/>
    <w:rsid w:val="00B56A77"/>
    <w:rsid w:val="00B57757"/>
    <w:rsid w:val="00B57C0E"/>
    <w:rsid w:val="00B62296"/>
    <w:rsid w:val="00B63410"/>
    <w:rsid w:val="00B66D5B"/>
    <w:rsid w:val="00B67FCD"/>
    <w:rsid w:val="00B72BF2"/>
    <w:rsid w:val="00B73CA8"/>
    <w:rsid w:val="00B73E5F"/>
    <w:rsid w:val="00B75A19"/>
    <w:rsid w:val="00B75B49"/>
    <w:rsid w:val="00B77A12"/>
    <w:rsid w:val="00B80DC3"/>
    <w:rsid w:val="00B81154"/>
    <w:rsid w:val="00B81204"/>
    <w:rsid w:val="00B8193D"/>
    <w:rsid w:val="00B8240C"/>
    <w:rsid w:val="00B828FF"/>
    <w:rsid w:val="00B82BA4"/>
    <w:rsid w:val="00B83658"/>
    <w:rsid w:val="00B83D82"/>
    <w:rsid w:val="00B860F8"/>
    <w:rsid w:val="00B95460"/>
    <w:rsid w:val="00B960C9"/>
    <w:rsid w:val="00B96350"/>
    <w:rsid w:val="00B9685C"/>
    <w:rsid w:val="00B96A64"/>
    <w:rsid w:val="00BA0016"/>
    <w:rsid w:val="00BA0692"/>
    <w:rsid w:val="00BA1C8F"/>
    <w:rsid w:val="00BA24A0"/>
    <w:rsid w:val="00BA2DA2"/>
    <w:rsid w:val="00BA3216"/>
    <w:rsid w:val="00BA3FD2"/>
    <w:rsid w:val="00BA45A8"/>
    <w:rsid w:val="00BA6526"/>
    <w:rsid w:val="00BA6729"/>
    <w:rsid w:val="00BA68E8"/>
    <w:rsid w:val="00BA7AEF"/>
    <w:rsid w:val="00BB13CC"/>
    <w:rsid w:val="00BB7454"/>
    <w:rsid w:val="00BB75F0"/>
    <w:rsid w:val="00BB79B8"/>
    <w:rsid w:val="00BC009F"/>
    <w:rsid w:val="00BC0609"/>
    <w:rsid w:val="00BC1368"/>
    <w:rsid w:val="00BC1D5A"/>
    <w:rsid w:val="00BC258E"/>
    <w:rsid w:val="00BC38E3"/>
    <w:rsid w:val="00BC713F"/>
    <w:rsid w:val="00BC7237"/>
    <w:rsid w:val="00BC7760"/>
    <w:rsid w:val="00BD1C83"/>
    <w:rsid w:val="00BE2DE4"/>
    <w:rsid w:val="00BE35E9"/>
    <w:rsid w:val="00BE3970"/>
    <w:rsid w:val="00BE5D6B"/>
    <w:rsid w:val="00BE6D14"/>
    <w:rsid w:val="00BF1022"/>
    <w:rsid w:val="00BF1223"/>
    <w:rsid w:val="00BF1EFE"/>
    <w:rsid w:val="00BF2958"/>
    <w:rsid w:val="00BF2EE2"/>
    <w:rsid w:val="00BF3246"/>
    <w:rsid w:val="00BF33E3"/>
    <w:rsid w:val="00BF3F39"/>
    <w:rsid w:val="00BF48C0"/>
    <w:rsid w:val="00BF5FCE"/>
    <w:rsid w:val="00BF6C6F"/>
    <w:rsid w:val="00BF737A"/>
    <w:rsid w:val="00BF7C3D"/>
    <w:rsid w:val="00BF7CC9"/>
    <w:rsid w:val="00C01125"/>
    <w:rsid w:val="00C031B6"/>
    <w:rsid w:val="00C03A07"/>
    <w:rsid w:val="00C04A68"/>
    <w:rsid w:val="00C04B16"/>
    <w:rsid w:val="00C0508C"/>
    <w:rsid w:val="00C0517A"/>
    <w:rsid w:val="00C05409"/>
    <w:rsid w:val="00C069DB"/>
    <w:rsid w:val="00C06B3B"/>
    <w:rsid w:val="00C06E42"/>
    <w:rsid w:val="00C07B70"/>
    <w:rsid w:val="00C11DCB"/>
    <w:rsid w:val="00C121D7"/>
    <w:rsid w:val="00C12476"/>
    <w:rsid w:val="00C13E7D"/>
    <w:rsid w:val="00C14969"/>
    <w:rsid w:val="00C15763"/>
    <w:rsid w:val="00C17103"/>
    <w:rsid w:val="00C1726E"/>
    <w:rsid w:val="00C17FE7"/>
    <w:rsid w:val="00C20569"/>
    <w:rsid w:val="00C2271E"/>
    <w:rsid w:val="00C25511"/>
    <w:rsid w:val="00C25A66"/>
    <w:rsid w:val="00C25BCC"/>
    <w:rsid w:val="00C27B4E"/>
    <w:rsid w:val="00C31D0B"/>
    <w:rsid w:val="00C32F81"/>
    <w:rsid w:val="00C33CE3"/>
    <w:rsid w:val="00C34B3F"/>
    <w:rsid w:val="00C35069"/>
    <w:rsid w:val="00C35C19"/>
    <w:rsid w:val="00C3638B"/>
    <w:rsid w:val="00C3765E"/>
    <w:rsid w:val="00C42434"/>
    <w:rsid w:val="00C43570"/>
    <w:rsid w:val="00C46B1B"/>
    <w:rsid w:val="00C5038A"/>
    <w:rsid w:val="00C506BB"/>
    <w:rsid w:val="00C50D70"/>
    <w:rsid w:val="00C52FEE"/>
    <w:rsid w:val="00C53125"/>
    <w:rsid w:val="00C53B1C"/>
    <w:rsid w:val="00C54189"/>
    <w:rsid w:val="00C54CB4"/>
    <w:rsid w:val="00C56BB8"/>
    <w:rsid w:val="00C576FA"/>
    <w:rsid w:val="00C57927"/>
    <w:rsid w:val="00C61CFA"/>
    <w:rsid w:val="00C63CB0"/>
    <w:rsid w:val="00C643B4"/>
    <w:rsid w:val="00C64698"/>
    <w:rsid w:val="00C64C5C"/>
    <w:rsid w:val="00C66DB8"/>
    <w:rsid w:val="00C67F7F"/>
    <w:rsid w:val="00C70DD1"/>
    <w:rsid w:val="00C73056"/>
    <w:rsid w:val="00C74975"/>
    <w:rsid w:val="00C762CA"/>
    <w:rsid w:val="00C8047D"/>
    <w:rsid w:val="00C81147"/>
    <w:rsid w:val="00C81256"/>
    <w:rsid w:val="00C82BC4"/>
    <w:rsid w:val="00C82FC2"/>
    <w:rsid w:val="00C871EC"/>
    <w:rsid w:val="00C9116C"/>
    <w:rsid w:val="00C91B33"/>
    <w:rsid w:val="00C93BA8"/>
    <w:rsid w:val="00C95065"/>
    <w:rsid w:val="00C95367"/>
    <w:rsid w:val="00C95932"/>
    <w:rsid w:val="00C95F11"/>
    <w:rsid w:val="00C97C25"/>
    <w:rsid w:val="00CA0640"/>
    <w:rsid w:val="00CA08E8"/>
    <w:rsid w:val="00CA14A7"/>
    <w:rsid w:val="00CA2705"/>
    <w:rsid w:val="00CA5CB3"/>
    <w:rsid w:val="00CA60F3"/>
    <w:rsid w:val="00CA75D8"/>
    <w:rsid w:val="00CB097F"/>
    <w:rsid w:val="00CB2BC7"/>
    <w:rsid w:val="00CB3B10"/>
    <w:rsid w:val="00CB3E1A"/>
    <w:rsid w:val="00CB4524"/>
    <w:rsid w:val="00CB4878"/>
    <w:rsid w:val="00CB67B5"/>
    <w:rsid w:val="00CB6DDC"/>
    <w:rsid w:val="00CC1E49"/>
    <w:rsid w:val="00CC28C1"/>
    <w:rsid w:val="00CC28E6"/>
    <w:rsid w:val="00CC351C"/>
    <w:rsid w:val="00CC51D9"/>
    <w:rsid w:val="00CC5EAF"/>
    <w:rsid w:val="00CD0156"/>
    <w:rsid w:val="00CD0EE4"/>
    <w:rsid w:val="00CD46A3"/>
    <w:rsid w:val="00CD574C"/>
    <w:rsid w:val="00CD7F7F"/>
    <w:rsid w:val="00CE1783"/>
    <w:rsid w:val="00CE352C"/>
    <w:rsid w:val="00CE449B"/>
    <w:rsid w:val="00CE461A"/>
    <w:rsid w:val="00CE4EDE"/>
    <w:rsid w:val="00CE657D"/>
    <w:rsid w:val="00CE661F"/>
    <w:rsid w:val="00CE6AC0"/>
    <w:rsid w:val="00CF07C7"/>
    <w:rsid w:val="00CF1F21"/>
    <w:rsid w:val="00CF3A0A"/>
    <w:rsid w:val="00CF3F66"/>
    <w:rsid w:val="00CF44D1"/>
    <w:rsid w:val="00CF4529"/>
    <w:rsid w:val="00CF5D55"/>
    <w:rsid w:val="00CF5DA8"/>
    <w:rsid w:val="00CF73AB"/>
    <w:rsid w:val="00CF78BB"/>
    <w:rsid w:val="00CF7DEE"/>
    <w:rsid w:val="00CF7FEC"/>
    <w:rsid w:val="00D006AA"/>
    <w:rsid w:val="00D01B7A"/>
    <w:rsid w:val="00D01C16"/>
    <w:rsid w:val="00D02D28"/>
    <w:rsid w:val="00D06195"/>
    <w:rsid w:val="00D12DFC"/>
    <w:rsid w:val="00D12ED4"/>
    <w:rsid w:val="00D14699"/>
    <w:rsid w:val="00D15C75"/>
    <w:rsid w:val="00D1746E"/>
    <w:rsid w:val="00D20656"/>
    <w:rsid w:val="00D206D2"/>
    <w:rsid w:val="00D2215A"/>
    <w:rsid w:val="00D22930"/>
    <w:rsid w:val="00D237BF"/>
    <w:rsid w:val="00D24EFA"/>
    <w:rsid w:val="00D25F55"/>
    <w:rsid w:val="00D27D66"/>
    <w:rsid w:val="00D3225C"/>
    <w:rsid w:val="00D337C8"/>
    <w:rsid w:val="00D408D9"/>
    <w:rsid w:val="00D420DD"/>
    <w:rsid w:val="00D4256F"/>
    <w:rsid w:val="00D42856"/>
    <w:rsid w:val="00D438CA"/>
    <w:rsid w:val="00D443BD"/>
    <w:rsid w:val="00D44517"/>
    <w:rsid w:val="00D449B5"/>
    <w:rsid w:val="00D46C2A"/>
    <w:rsid w:val="00D4725E"/>
    <w:rsid w:val="00D50534"/>
    <w:rsid w:val="00D50CF4"/>
    <w:rsid w:val="00D51854"/>
    <w:rsid w:val="00D5203D"/>
    <w:rsid w:val="00D55E44"/>
    <w:rsid w:val="00D6021C"/>
    <w:rsid w:val="00D60CDB"/>
    <w:rsid w:val="00D6230B"/>
    <w:rsid w:val="00D6538D"/>
    <w:rsid w:val="00D654D1"/>
    <w:rsid w:val="00D66C0D"/>
    <w:rsid w:val="00D66C33"/>
    <w:rsid w:val="00D67D69"/>
    <w:rsid w:val="00D71D6D"/>
    <w:rsid w:val="00D72FBB"/>
    <w:rsid w:val="00D73D0C"/>
    <w:rsid w:val="00D7420D"/>
    <w:rsid w:val="00D75776"/>
    <w:rsid w:val="00D75B9C"/>
    <w:rsid w:val="00D82CD0"/>
    <w:rsid w:val="00D835E7"/>
    <w:rsid w:val="00D84D80"/>
    <w:rsid w:val="00D858F5"/>
    <w:rsid w:val="00D860C9"/>
    <w:rsid w:val="00D90DF0"/>
    <w:rsid w:val="00D91119"/>
    <w:rsid w:val="00D91139"/>
    <w:rsid w:val="00D93254"/>
    <w:rsid w:val="00D95A27"/>
    <w:rsid w:val="00D96968"/>
    <w:rsid w:val="00D96F06"/>
    <w:rsid w:val="00D9782F"/>
    <w:rsid w:val="00DA1E04"/>
    <w:rsid w:val="00DA1E5C"/>
    <w:rsid w:val="00DA27BF"/>
    <w:rsid w:val="00DA3BA9"/>
    <w:rsid w:val="00DA3FD4"/>
    <w:rsid w:val="00DA41EA"/>
    <w:rsid w:val="00DA4245"/>
    <w:rsid w:val="00DA5457"/>
    <w:rsid w:val="00DA5E4C"/>
    <w:rsid w:val="00DA723E"/>
    <w:rsid w:val="00DA7B8F"/>
    <w:rsid w:val="00DB06DD"/>
    <w:rsid w:val="00DB0DB5"/>
    <w:rsid w:val="00DB0DF8"/>
    <w:rsid w:val="00DB24CF"/>
    <w:rsid w:val="00DB2C36"/>
    <w:rsid w:val="00DB31AD"/>
    <w:rsid w:val="00DB33FE"/>
    <w:rsid w:val="00DB456E"/>
    <w:rsid w:val="00DB49C8"/>
    <w:rsid w:val="00DC1D46"/>
    <w:rsid w:val="00DC2991"/>
    <w:rsid w:val="00DC4E92"/>
    <w:rsid w:val="00DC5A31"/>
    <w:rsid w:val="00DC5D16"/>
    <w:rsid w:val="00DC63E3"/>
    <w:rsid w:val="00DD0B87"/>
    <w:rsid w:val="00DD125C"/>
    <w:rsid w:val="00DD2361"/>
    <w:rsid w:val="00DD238F"/>
    <w:rsid w:val="00DD610A"/>
    <w:rsid w:val="00DD7873"/>
    <w:rsid w:val="00DD7A21"/>
    <w:rsid w:val="00DE1962"/>
    <w:rsid w:val="00DE2CCD"/>
    <w:rsid w:val="00DE3A9E"/>
    <w:rsid w:val="00DE3CB1"/>
    <w:rsid w:val="00DE3FBF"/>
    <w:rsid w:val="00DE4D70"/>
    <w:rsid w:val="00DE71A9"/>
    <w:rsid w:val="00DE7A8F"/>
    <w:rsid w:val="00DF2191"/>
    <w:rsid w:val="00DF305C"/>
    <w:rsid w:val="00DF3D8E"/>
    <w:rsid w:val="00DF5180"/>
    <w:rsid w:val="00DF60AC"/>
    <w:rsid w:val="00DF6DF3"/>
    <w:rsid w:val="00DF71D2"/>
    <w:rsid w:val="00E0286E"/>
    <w:rsid w:val="00E0288F"/>
    <w:rsid w:val="00E02FC5"/>
    <w:rsid w:val="00E03143"/>
    <w:rsid w:val="00E03223"/>
    <w:rsid w:val="00E035E8"/>
    <w:rsid w:val="00E03DFB"/>
    <w:rsid w:val="00E0470B"/>
    <w:rsid w:val="00E069D9"/>
    <w:rsid w:val="00E06E69"/>
    <w:rsid w:val="00E10098"/>
    <w:rsid w:val="00E1042F"/>
    <w:rsid w:val="00E13914"/>
    <w:rsid w:val="00E142D8"/>
    <w:rsid w:val="00E1521D"/>
    <w:rsid w:val="00E15546"/>
    <w:rsid w:val="00E16971"/>
    <w:rsid w:val="00E2247C"/>
    <w:rsid w:val="00E232C9"/>
    <w:rsid w:val="00E250D2"/>
    <w:rsid w:val="00E25973"/>
    <w:rsid w:val="00E26E9D"/>
    <w:rsid w:val="00E27460"/>
    <w:rsid w:val="00E2757D"/>
    <w:rsid w:val="00E276B2"/>
    <w:rsid w:val="00E31B65"/>
    <w:rsid w:val="00E32734"/>
    <w:rsid w:val="00E333B3"/>
    <w:rsid w:val="00E372C8"/>
    <w:rsid w:val="00E37429"/>
    <w:rsid w:val="00E3747C"/>
    <w:rsid w:val="00E37BC7"/>
    <w:rsid w:val="00E40C03"/>
    <w:rsid w:val="00E433D1"/>
    <w:rsid w:val="00E43B54"/>
    <w:rsid w:val="00E44993"/>
    <w:rsid w:val="00E44E82"/>
    <w:rsid w:val="00E4537C"/>
    <w:rsid w:val="00E45DA1"/>
    <w:rsid w:val="00E462A2"/>
    <w:rsid w:val="00E506A1"/>
    <w:rsid w:val="00E5212E"/>
    <w:rsid w:val="00E52FB7"/>
    <w:rsid w:val="00E53D51"/>
    <w:rsid w:val="00E5455E"/>
    <w:rsid w:val="00E54590"/>
    <w:rsid w:val="00E5497B"/>
    <w:rsid w:val="00E54C84"/>
    <w:rsid w:val="00E57365"/>
    <w:rsid w:val="00E6014E"/>
    <w:rsid w:val="00E618EE"/>
    <w:rsid w:val="00E6261E"/>
    <w:rsid w:val="00E666E5"/>
    <w:rsid w:val="00E67A68"/>
    <w:rsid w:val="00E70689"/>
    <w:rsid w:val="00E7168B"/>
    <w:rsid w:val="00E77E83"/>
    <w:rsid w:val="00E807A3"/>
    <w:rsid w:val="00E807E9"/>
    <w:rsid w:val="00E82423"/>
    <w:rsid w:val="00E82B39"/>
    <w:rsid w:val="00E84227"/>
    <w:rsid w:val="00E85165"/>
    <w:rsid w:val="00E868D0"/>
    <w:rsid w:val="00E87786"/>
    <w:rsid w:val="00E924D5"/>
    <w:rsid w:val="00E94475"/>
    <w:rsid w:val="00E96030"/>
    <w:rsid w:val="00E96BDD"/>
    <w:rsid w:val="00E96D47"/>
    <w:rsid w:val="00E97220"/>
    <w:rsid w:val="00EA00F0"/>
    <w:rsid w:val="00EA233C"/>
    <w:rsid w:val="00EA2401"/>
    <w:rsid w:val="00EA4F36"/>
    <w:rsid w:val="00EA5355"/>
    <w:rsid w:val="00EA70E4"/>
    <w:rsid w:val="00EB0C29"/>
    <w:rsid w:val="00EB1147"/>
    <w:rsid w:val="00EB2880"/>
    <w:rsid w:val="00EB4BDC"/>
    <w:rsid w:val="00EB5588"/>
    <w:rsid w:val="00EB79CC"/>
    <w:rsid w:val="00EB7FE9"/>
    <w:rsid w:val="00EC05BA"/>
    <w:rsid w:val="00EC2200"/>
    <w:rsid w:val="00EC32A7"/>
    <w:rsid w:val="00EC37F9"/>
    <w:rsid w:val="00EC3E20"/>
    <w:rsid w:val="00EC709E"/>
    <w:rsid w:val="00ED2055"/>
    <w:rsid w:val="00ED36A2"/>
    <w:rsid w:val="00ED549E"/>
    <w:rsid w:val="00ED5F13"/>
    <w:rsid w:val="00ED6672"/>
    <w:rsid w:val="00ED68BD"/>
    <w:rsid w:val="00ED6C84"/>
    <w:rsid w:val="00ED6CA7"/>
    <w:rsid w:val="00EE0ABA"/>
    <w:rsid w:val="00EE2155"/>
    <w:rsid w:val="00EE4ECB"/>
    <w:rsid w:val="00EE6F95"/>
    <w:rsid w:val="00EE76B3"/>
    <w:rsid w:val="00EF147F"/>
    <w:rsid w:val="00EF17A4"/>
    <w:rsid w:val="00EF39C6"/>
    <w:rsid w:val="00F0633D"/>
    <w:rsid w:val="00F06A96"/>
    <w:rsid w:val="00F06E6B"/>
    <w:rsid w:val="00F10552"/>
    <w:rsid w:val="00F10FDB"/>
    <w:rsid w:val="00F11169"/>
    <w:rsid w:val="00F11376"/>
    <w:rsid w:val="00F116CF"/>
    <w:rsid w:val="00F123AC"/>
    <w:rsid w:val="00F125EC"/>
    <w:rsid w:val="00F12FC8"/>
    <w:rsid w:val="00F147B1"/>
    <w:rsid w:val="00F14AC6"/>
    <w:rsid w:val="00F15BF4"/>
    <w:rsid w:val="00F16DD4"/>
    <w:rsid w:val="00F16E00"/>
    <w:rsid w:val="00F21A3F"/>
    <w:rsid w:val="00F2407D"/>
    <w:rsid w:val="00F24D6A"/>
    <w:rsid w:val="00F25202"/>
    <w:rsid w:val="00F2578B"/>
    <w:rsid w:val="00F258EF"/>
    <w:rsid w:val="00F25F53"/>
    <w:rsid w:val="00F30AE0"/>
    <w:rsid w:val="00F31339"/>
    <w:rsid w:val="00F318AD"/>
    <w:rsid w:val="00F34C62"/>
    <w:rsid w:val="00F3629A"/>
    <w:rsid w:val="00F37749"/>
    <w:rsid w:val="00F42A49"/>
    <w:rsid w:val="00F4300A"/>
    <w:rsid w:val="00F43DC8"/>
    <w:rsid w:val="00F43E32"/>
    <w:rsid w:val="00F44289"/>
    <w:rsid w:val="00F452A8"/>
    <w:rsid w:val="00F45453"/>
    <w:rsid w:val="00F45C90"/>
    <w:rsid w:val="00F46DE8"/>
    <w:rsid w:val="00F4709B"/>
    <w:rsid w:val="00F504BF"/>
    <w:rsid w:val="00F50F95"/>
    <w:rsid w:val="00F51828"/>
    <w:rsid w:val="00F51C9B"/>
    <w:rsid w:val="00F53A32"/>
    <w:rsid w:val="00F53DDD"/>
    <w:rsid w:val="00F542B7"/>
    <w:rsid w:val="00F5643F"/>
    <w:rsid w:val="00F57CA0"/>
    <w:rsid w:val="00F61F87"/>
    <w:rsid w:val="00F62D2D"/>
    <w:rsid w:val="00F63D6A"/>
    <w:rsid w:val="00F63DBA"/>
    <w:rsid w:val="00F66144"/>
    <w:rsid w:val="00F66449"/>
    <w:rsid w:val="00F7022F"/>
    <w:rsid w:val="00F70F78"/>
    <w:rsid w:val="00F74055"/>
    <w:rsid w:val="00F74324"/>
    <w:rsid w:val="00F80326"/>
    <w:rsid w:val="00F804F5"/>
    <w:rsid w:val="00F81D0E"/>
    <w:rsid w:val="00F8208C"/>
    <w:rsid w:val="00F8633F"/>
    <w:rsid w:val="00F865C1"/>
    <w:rsid w:val="00F90A3F"/>
    <w:rsid w:val="00F91CEC"/>
    <w:rsid w:val="00F93611"/>
    <w:rsid w:val="00F94430"/>
    <w:rsid w:val="00F94955"/>
    <w:rsid w:val="00F9551F"/>
    <w:rsid w:val="00F957D8"/>
    <w:rsid w:val="00F95E80"/>
    <w:rsid w:val="00F9756C"/>
    <w:rsid w:val="00FA0487"/>
    <w:rsid w:val="00FA1752"/>
    <w:rsid w:val="00FA20E0"/>
    <w:rsid w:val="00FA2AFB"/>
    <w:rsid w:val="00FA3263"/>
    <w:rsid w:val="00FA3666"/>
    <w:rsid w:val="00FA47CF"/>
    <w:rsid w:val="00FA5145"/>
    <w:rsid w:val="00FA6900"/>
    <w:rsid w:val="00FB04D1"/>
    <w:rsid w:val="00FB0CE7"/>
    <w:rsid w:val="00FB1548"/>
    <w:rsid w:val="00FB2AD5"/>
    <w:rsid w:val="00FB2D38"/>
    <w:rsid w:val="00FB4E05"/>
    <w:rsid w:val="00FB4E41"/>
    <w:rsid w:val="00FB4EC4"/>
    <w:rsid w:val="00FB71B0"/>
    <w:rsid w:val="00FB7D2D"/>
    <w:rsid w:val="00FC074D"/>
    <w:rsid w:val="00FC0C94"/>
    <w:rsid w:val="00FC1273"/>
    <w:rsid w:val="00FC1D43"/>
    <w:rsid w:val="00FC2B11"/>
    <w:rsid w:val="00FC320A"/>
    <w:rsid w:val="00FC33F5"/>
    <w:rsid w:val="00FC7EEF"/>
    <w:rsid w:val="00FD1B9F"/>
    <w:rsid w:val="00FD322C"/>
    <w:rsid w:val="00FD3E98"/>
    <w:rsid w:val="00FD4CA9"/>
    <w:rsid w:val="00FD4CAC"/>
    <w:rsid w:val="00FD5D7C"/>
    <w:rsid w:val="00FD6081"/>
    <w:rsid w:val="00FD749E"/>
    <w:rsid w:val="00FE0CAA"/>
    <w:rsid w:val="00FE673E"/>
    <w:rsid w:val="00FE67FF"/>
    <w:rsid w:val="00FE6EC7"/>
    <w:rsid w:val="00FF02EA"/>
    <w:rsid w:val="00FF4044"/>
    <w:rsid w:val="00FF65DD"/>
    <w:rsid w:val="00FF74F8"/>
    <w:rsid w:val="00FF7C7A"/>
    <w:rsid w:val="00FF7CA6"/>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06,#90c"/>
    </o:shapedefaults>
    <o:shapelayout v:ext="edit">
      <o:idmap v:ext="edit" data="1"/>
    </o:shapelayout>
  </w:shapeDefaults>
  <w:decimalSymbol w:val="."/>
  <w:listSeparator w:val=","/>
  <w14:docId w14:val="125D03C9"/>
  <w15:chartTrackingRefBased/>
  <w15:docId w15:val="{CAC32BBC-C53D-40DD-A48E-C2AA9B59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Title" w:qFormat="1"/>
    <w:lsdException w:name="Subtitle" w:uiPriority="11"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7E0"/>
    <w:pPr>
      <w:overflowPunct w:val="0"/>
      <w:autoSpaceDE w:val="0"/>
      <w:autoSpaceDN w:val="0"/>
      <w:adjustRightInd w:val="0"/>
      <w:textAlignment w:val="baseline"/>
    </w:pPr>
    <w:rPr>
      <w:rFonts w:ascii="Courier" w:hAnsi="Courier"/>
    </w:rPr>
  </w:style>
  <w:style w:type="paragraph" w:styleId="Heading1">
    <w:name w:val="heading 1"/>
    <w:basedOn w:val="Normal"/>
    <w:next w:val="Normal"/>
    <w:link w:val="Heading1Char"/>
    <w:qFormat/>
    <w:pPr>
      <w:keepNext/>
      <w:tabs>
        <w:tab w:val="left" w:pos="-720"/>
        <w:tab w:val="left" w:pos="2790"/>
        <w:tab w:val="right" w:pos="3060"/>
        <w:tab w:val="left" w:pos="3240"/>
      </w:tabs>
      <w:suppressAutoHyphens/>
      <w:jc w:val="both"/>
      <w:outlineLvl w:val="0"/>
    </w:pPr>
    <w:rPr>
      <w:rFonts w:ascii="Arial" w:hAnsi="Arial"/>
      <w:spacing w:val="-3"/>
      <w:sz w:val="28"/>
      <w:lang w:val="x-none" w:eastAsia="x-none"/>
    </w:rPr>
  </w:style>
  <w:style w:type="paragraph" w:styleId="Heading2">
    <w:name w:val="heading 2"/>
    <w:basedOn w:val="Normal"/>
    <w:next w:val="Normal"/>
    <w:link w:val="Heading2Char"/>
    <w:qFormat/>
    <w:pPr>
      <w:keepNext/>
      <w:tabs>
        <w:tab w:val="left" w:pos="-1440"/>
        <w:tab w:val="left" w:pos="-720"/>
        <w:tab w:val="left" w:pos="266"/>
        <w:tab w:val="center" w:pos="1530"/>
        <w:tab w:val="left" w:pos="2309"/>
        <w:tab w:val="center" w:pos="2880"/>
        <w:tab w:val="left" w:pos="3240"/>
        <w:tab w:val="center" w:pos="4500"/>
        <w:tab w:val="left" w:pos="7380"/>
      </w:tabs>
      <w:suppressAutoHyphens/>
      <w:ind w:left="-450"/>
      <w:jc w:val="center"/>
      <w:outlineLvl w:val="1"/>
    </w:pPr>
    <w:rPr>
      <w:rFonts w:ascii="Arial" w:hAnsi="Arial"/>
      <w:b/>
      <w:sz w:val="24"/>
      <w:lang w:val="x-none" w:eastAsia="x-none"/>
    </w:rPr>
  </w:style>
  <w:style w:type="paragraph" w:styleId="Heading3">
    <w:name w:val="heading 3"/>
    <w:basedOn w:val="Normal"/>
    <w:next w:val="Normal"/>
    <w:link w:val="Heading3Char"/>
    <w:qFormat/>
    <w:pPr>
      <w:keepNext/>
      <w:widowControl w:val="0"/>
      <w:tabs>
        <w:tab w:val="left" w:pos="180"/>
        <w:tab w:val="left" w:pos="360"/>
        <w:tab w:val="left" w:pos="1620"/>
        <w:tab w:val="left" w:pos="2970"/>
        <w:tab w:val="center" w:pos="3240"/>
        <w:tab w:val="left" w:pos="4320"/>
        <w:tab w:val="center" w:pos="4680"/>
      </w:tabs>
      <w:suppressAutoHyphens/>
      <w:spacing w:after="80"/>
      <w:outlineLvl w:val="2"/>
    </w:pPr>
    <w:rPr>
      <w:rFonts w:ascii="Helvetica" w:hAnsi="Helvetica"/>
      <w:b/>
      <w:sz w:val="16"/>
      <w:u w:val="single"/>
      <w:lang w:val="x-none" w:eastAsia="x-none"/>
    </w:rPr>
  </w:style>
  <w:style w:type="paragraph" w:styleId="Heading4">
    <w:name w:val="heading 4"/>
    <w:basedOn w:val="Normal"/>
    <w:next w:val="Normal"/>
    <w:link w:val="Heading4Char"/>
    <w:qFormat/>
    <w:pPr>
      <w:keepNext/>
      <w:jc w:val="center"/>
      <w:outlineLvl w:val="3"/>
    </w:pPr>
    <w:rPr>
      <w:rFonts w:ascii="Times New Roman" w:hAnsi="Times New Roman"/>
      <w:b/>
      <w:sz w:val="24"/>
      <w:lang w:val="x-none" w:eastAsia="x-none"/>
    </w:rPr>
  </w:style>
  <w:style w:type="paragraph" w:styleId="Heading5">
    <w:name w:val="heading 5"/>
    <w:basedOn w:val="Normal"/>
    <w:next w:val="Normal"/>
    <w:qFormat/>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outlineLvl w:val="4"/>
    </w:pPr>
    <w:rPr>
      <w:rFonts w:ascii="Times New Roman" w:hAnsi="Times New Roman"/>
      <w:b/>
      <w:sz w:val="24"/>
      <w:u w:val="single"/>
    </w:rPr>
  </w:style>
  <w:style w:type="paragraph" w:styleId="Heading6">
    <w:name w:val="heading 6"/>
    <w:basedOn w:val="Normal"/>
    <w:next w:val="Normal"/>
    <w:link w:val="Heading6Char"/>
    <w:qFormat/>
    <w:pPr>
      <w:keepNext/>
      <w:tabs>
        <w:tab w:val="center" w:pos="5640"/>
      </w:tabs>
      <w:suppressAutoHyphens/>
      <w:jc w:val="center"/>
      <w:outlineLvl w:val="5"/>
    </w:pPr>
    <w:rPr>
      <w:rFonts w:ascii="Century" w:hAnsi="Century"/>
      <w:b/>
      <w:i/>
      <w:iCs/>
      <w:sz w:val="24"/>
      <w:lang w:val="x-none" w:eastAsia="x-none"/>
    </w:rPr>
  </w:style>
  <w:style w:type="paragraph" w:styleId="Heading7">
    <w:name w:val="heading 7"/>
    <w:basedOn w:val="Normal"/>
    <w:next w:val="Normal"/>
    <w:link w:val="Heading7Char"/>
    <w:qFormat/>
    <w:pPr>
      <w:keepNext/>
      <w:outlineLvl w:val="6"/>
    </w:pPr>
    <w:rPr>
      <w:rFonts w:ascii="Arial" w:hAnsi="Arial"/>
      <w:sz w:val="24"/>
      <w:lang w:val="x-none" w:eastAsia="x-none"/>
    </w:rPr>
  </w:style>
  <w:style w:type="paragraph" w:styleId="Heading8">
    <w:name w:val="heading 8"/>
    <w:basedOn w:val="Normal"/>
    <w:next w:val="Normal"/>
    <w:qFormat/>
    <w:pPr>
      <w:keepNext/>
      <w:tabs>
        <w:tab w:val="left" w:pos="-720"/>
      </w:tabs>
      <w:suppressAutoHyphens/>
      <w:jc w:val="center"/>
      <w:outlineLvl w:val="7"/>
    </w:pPr>
    <w:rPr>
      <w:rFonts w:ascii="Albertus Extra Bold" w:hAnsi="Albertus Extra Bold"/>
      <w:b/>
      <w:spacing w:val="-6"/>
      <w:sz w:val="56"/>
    </w:rPr>
  </w:style>
  <w:style w:type="paragraph" w:styleId="Heading9">
    <w:name w:val="heading 9"/>
    <w:basedOn w:val="Normal"/>
    <w:next w:val="Normal"/>
    <w:qFormat/>
    <w:pPr>
      <w:keepNext/>
      <w:jc w:val="right"/>
      <w:outlineLvl w:val="8"/>
    </w:pPr>
    <w:rPr>
      <w:rFonts w:ascii="Arial" w:hAnsi="Arial" w:cs="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pPr>
      <w:spacing w:before="360"/>
    </w:pPr>
    <w:rPr>
      <w:rFonts w:ascii="Cambria" w:hAnsi="Cambria"/>
      <w:b/>
      <w:bCs/>
      <w:caps/>
      <w:sz w:val="24"/>
      <w:szCs w:val="24"/>
    </w:rPr>
  </w:style>
  <w:style w:type="paragraph" w:styleId="TOC2">
    <w:name w:val="toc 2"/>
    <w:basedOn w:val="Normal"/>
    <w:next w:val="Normal"/>
    <w:uiPriority w:val="39"/>
    <w:qFormat/>
    <w:pPr>
      <w:spacing w:before="240"/>
    </w:pPr>
    <w:rPr>
      <w:rFonts w:ascii="Calibri" w:hAnsi="Calibri"/>
      <w:b/>
      <w:bCs/>
    </w:rPr>
  </w:style>
  <w:style w:type="paragraph" w:styleId="TOC3">
    <w:name w:val="toc 3"/>
    <w:basedOn w:val="Normal"/>
    <w:next w:val="Normal"/>
    <w:uiPriority w:val="39"/>
    <w:qFormat/>
    <w:pPr>
      <w:ind w:left="200"/>
    </w:pPr>
    <w:rPr>
      <w:rFonts w:ascii="Calibri" w:hAnsi="Calibri"/>
    </w:rPr>
  </w:style>
  <w:style w:type="paragraph" w:styleId="TOC4">
    <w:name w:val="toc 4"/>
    <w:basedOn w:val="Normal"/>
    <w:next w:val="Normal"/>
    <w:semiHidden/>
    <w:pPr>
      <w:ind w:left="400"/>
    </w:pPr>
    <w:rPr>
      <w:rFonts w:ascii="Calibri" w:hAnsi="Calibri"/>
    </w:rPr>
  </w:style>
  <w:style w:type="paragraph" w:styleId="TOC5">
    <w:name w:val="toc 5"/>
    <w:basedOn w:val="Normal"/>
    <w:next w:val="Normal"/>
    <w:semiHidden/>
    <w:pPr>
      <w:ind w:left="600"/>
    </w:pPr>
    <w:rPr>
      <w:rFonts w:ascii="Calibri" w:hAnsi="Calibri"/>
    </w:rPr>
  </w:style>
  <w:style w:type="paragraph" w:styleId="TOC6">
    <w:name w:val="toc 6"/>
    <w:basedOn w:val="Normal"/>
    <w:next w:val="Normal"/>
    <w:semiHidden/>
    <w:pPr>
      <w:ind w:left="800"/>
    </w:pPr>
    <w:rPr>
      <w:rFonts w:ascii="Calibri" w:hAnsi="Calibri"/>
    </w:rPr>
  </w:style>
  <w:style w:type="paragraph" w:styleId="TOC7">
    <w:name w:val="toc 7"/>
    <w:basedOn w:val="Normal"/>
    <w:next w:val="Normal"/>
    <w:semiHidden/>
    <w:pPr>
      <w:ind w:left="1000"/>
    </w:pPr>
    <w:rPr>
      <w:rFonts w:ascii="Calibri" w:hAnsi="Calibri"/>
    </w:rPr>
  </w:style>
  <w:style w:type="paragraph" w:styleId="TOC8">
    <w:name w:val="toc 8"/>
    <w:basedOn w:val="Normal"/>
    <w:next w:val="Normal"/>
    <w:semiHidden/>
    <w:pPr>
      <w:ind w:left="1200"/>
    </w:pPr>
    <w:rPr>
      <w:rFonts w:ascii="Calibri" w:hAnsi="Calibri"/>
    </w:rPr>
  </w:style>
  <w:style w:type="paragraph" w:styleId="TOC9">
    <w:name w:val="toc 9"/>
    <w:basedOn w:val="Normal"/>
    <w:next w:val="Normal"/>
    <w:semiHidden/>
    <w:pPr>
      <w:ind w:left="1400"/>
    </w:pPr>
    <w:rPr>
      <w:rFonts w:ascii="Calibri" w:hAnsi="Calibri"/>
    </w:r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tabs>
        <w:tab w:val="left" w:pos="-720"/>
      </w:tabs>
      <w:suppressAutoHyphens/>
      <w:jc w:val="both"/>
    </w:pPr>
    <w:rPr>
      <w:rFonts w:ascii="Times New Roman" w:hAnsi="Times New Roman"/>
      <w:b/>
      <w:i/>
      <w:spacing w:val="-2"/>
      <w:sz w:val="24"/>
    </w:rPr>
  </w:style>
  <w:style w:type="paragraph" w:styleId="BodyText2">
    <w:name w:val="Body Text 2"/>
    <w:basedOn w:val="Normal"/>
    <w:pPr>
      <w:tabs>
        <w:tab w:val="left" w:pos="-720"/>
        <w:tab w:val="left" w:pos="2790"/>
      </w:tabs>
      <w:suppressAutoHyphens/>
      <w:jc w:val="both"/>
    </w:pPr>
    <w:rPr>
      <w:rFonts w:ascii="Arial" w:hAnsi="Arial" w:cs="Arial"/>
      <w:spacing w:val="-3"/>
      <w:sz w:val="28"/>
    </w:rPr>
  </w:style>
  <w:style w:type="paragraph" w:styleId="BodyText3">
    <w:name w:val="Body Text 3"/>
    <w:basedOn w:val="Normal"/>
    <w:pPr>
      <w:tabs>
        <w:tab w:val="left" w:pos="-720"/>
        <w:tab w:val="left" w:pos="2790"/>
      </w:tabs>
      <w:suppressAutoHyphens/>
      <w:jc w:val="both"/>
    </w:pPr>
    <w:rPr>
      <w:rFonts w:ascii="Arial" w:hAnsi="Arial" w:cs="Arial"/>
      <w:spacing w:val="-3"/>
      <w:sz w:val="24"/>
    </w:rPr>
  </w:style>
  <w:style w:type="character" w:styleId="Hyperlink">
    <w:name w:val="Hyperlink"/>
    <w:uiPriority w:val="99"/>
    <w:rPr>
      <w:color w:val="0000FF"/>
      <w:u w:val="single"/>
    </w:rPr>
  </w:style>
  <w:style w:type="paragraph" w:styleId="Title">
    <w:name w:val="Title"/>
    <w:basedOn w:val="Normal"/>
    <w:link w:val="TitleChar"/>
    <w:qFormat/>
    <w:pPr>
      <w:overflowPunct/>
      <w:autoSpaceDE/>
      <w:autoSpaceDN/>
      <w:adjustRightInd/>
      <w:jc w:val="center"/>
      <w:textAlignment w:val="auto"/>
    </w:pPr>
    <w:rPr>
      <w:rFonts w:ascii="Times New Roman" w:hAnsi="Times New Roman"/>
      <w:b/>
      <w:bCs/>
      <w:sz w:val="24"/>
      <w:szCs w:val="24"/>
      <w:lang w:val="x-none" w:eastAsia="x-none"/>
    </w:rPr>
  </w:style>
  <w:style w:type="paragraph" w:styleId="BodyTextIndent">
    <w:name w:val="Body Text Indent"/>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pPr>
    <w:rPr>
      <w:rFonts w:ascii="Arial" w:hAnsi="Arial" w:cs="Arial"/>
      <w:sz w:val="24"/>
    </w:rPr>
  </w:style>
  <w:style w:type="paragraph" w:styleId="Footer">
    <w:name w:val="footer"/>
    <w:basedOn w:val="Normal"/>
    <w:link w:val="FooterChar"/>
    <w:uiPriority w:val="99"/>
    <w:rsid w:val="00BF5FCE"/>
    <w:pPr>
      <w:widowControl w:val="0"/>
      <w:tabs>
        <w:tab w:val="center" w:pos="4320"/>
        <w:tab w:val="right" w:pos="8640"/>
      </w:tabs>
      <w:jc w:val="right"/>
    </w:pPr>
    <w:rPr>
      <w:rFonts w:ascii="Courier New" w:hAnsi="Courier New"/>
      <w:lang w:val="x-none" w:eastAsia="x-none"/>
    </w:rPr>
  </w:style>
  <w:style w:type="paragraph" w:styleId="BlockText">
    <w:name w:val="Block Text"/>
    <w:basedOn w:val="Normal"/>
    <w:pPr>
      <w:tabs>
        <w:tab w:val="left" w:pos="-7200"/>
        <w:tab w:val="left" w:pos="360"/>
        <w:tab w:val="left" w:pos="1800"/>
        <w:tab w:val="left" w:pos="2880"/>
        <w:tab w:val="left" w:pos="3960"/>
      </w:tabs>
      <w:ind w:left="36" w:right="36"/>
    </w:pPr>
    <w:rPr>
      <w:rFonts w:ascii="Arial" w:hAnsi="Arial"/>
    </w:rPr>
  </w:style>
  <w:style w:type="paragraph" w:styleId="Header">
    <w:name w:val="header"/>
    <w:basedOn w:val="Normal"/>
    <w:link w:val="HeaderChar"/>
    <w:uiPriority w:val="99"/>
    <w:pPr>
      <w:tabs>
        <w:tab w:val="center" w:pos="4320"/>
        <w:tab w:val="right" w:pos="8640"/>
      </w:tabs>
    </w:pPr>
    <w:rPr>
      <w:rFonts w:ascii="Times New Roman" w:hAnsi="Times New Roman"/>
    </w:rPr>
  </w:style>
  <w:style w:type="paragraph" w:styleId="BodyTextIndent2">
    <w:name w:val="Body Text Indent 2"/>
    <w:basedOn w:val="Normal"/>
    <w:pPr>
      <w:tabs>
        <w:tab w:val="left" w:pos="-360"/>
        <w:tab w:val="left" w:pos="360"/>
        <w:tab w:val="left" w:pos="720"/>
      </w:tabs>
      <w:suppressAutoHyphens/>
      <w:ind w:left="360" w:hanging="360"/>
    </w:pPr>
    <w:rPr>
      <w:rFonts w:ascii="Arial" w:hAnsi="Arial" w:cs="Arial"/>
    </w:rPr>
  </w:style>
  <w:style w:type="paragraph" w:styleId="BodyTextIndent3">
    <w:name w:val="Body Text Indent 3"/>
    <w:basedOn w:val="Normal"/>
    <w:pPr>
      <w:tabs>
        <w:tab w:val="left" w:pos="-720"/>
        <w:tab w:val="left" w:pos="600"/>
        <w:tab w:val="left" w:pos="1200"/>
        <w:tab w:val="left" w:pos="1800"/>
      </w:tabs>
      <w:suppressAutoHyphens/>
      <w:ind w:left="600" w:hanging="600"/>
    </w:pPr>
    <w:rPr>
      <w:rFonts w:ascii="Arial" w:hAnsi="Arial" w:cs="Arial"/>
      <w:sz w:val="24"/>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QuickFormat1">
    <w:name w:val="QuickFormat1"/>
    <w:rsid w:val="002F1C34"/>
    <w:rPr>
      <w:rFonts w:ascii="Arial" w:hAnsi="Arial" w:cs="Arial"/>
      <w:color w:val="000000"/>
      <w:sz w:val="20"/>
      <w:szCs w:val="20"/>
    </w:rPr>
  </w:style>
  <w:style w:type="character" w:customStyle="1" w:styleId="QuickFormat4">
    <w:name w:val="QuickFormat4"/>
    <w:rsid w:val="002F1C34"/>
    <w:rPr>
      <w:rFonts w:ascii="Arial" w:hAnsi="Arial" w:cs="Arial"/>
      <w:b/>
      <w:bCs/>
      <w:color w:val="000000"/>
      <w:sz w:val="24"/>
      <w:szCs w:val="24"/>
    </w:rPr>
  </w:style>
  <w:style w:type="paragraph" w:styleId="BalloonText">
    <w:name w:val="Balloon Text"/>
    <w:basedOn w:val="Normal"/>
    <w:link w:val="BalloonTextChar"/>
    <w:uiPriority w:val="99"/>
    <w:rsid w:val="00844B1C"/>
    <w:rPr>
      <w:rFonts w:ascii="Tahoma" w:hAnsi="Tahoma"/>
      <w:sz w:val="16"/>
      <w:szCs w:val="16"/>
      <w:lang w:val="x-none" w:eastAsia="x-none"/>
    </w:rPr>
  </w:style>
  <w:style w:type="table" w:styleId="TableGrid">
    <w:name w:val="Table Grid"/>
    <w:basedOn w:val="TableNormal"/>
    <w:uiPriority w:val="59"/>
    <w:rsid w:val="0097258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A4B7A"/>
    <w:pPr>
      <w:overflowPunct/>
      <w:autoSpaceDE/>
      <w:autoSpaceDN/>
      <w:adjustRightInd/>
      <w:textAlignment w:val="auto"/>
    </w:pPr>
    <w:rPr>
      <w:rFonts w:ascii="Californian FB" w:eastAsia="Calibri" w:hAnsi="Californian FB"/>
      <w:sz w:val="28"/>
      <w:szCs w:val="28"/>
      <w:lang w:val="x-none" w:eastAsia="x-none"/>
    </w:rPr>
  </w:style>
  <w:style w:type="paragraph" w:styleId="TableofFigures">
    <w:name w:val="table of figures"/>
    <w:basedOn w:val="Normal"/>
    <w:next w:val="Normal"/>
    <w:semiHidden/>
    <w:rsid w:val="00E16971"/>
    <w:rPr>
      <w:rFonts w:ascii="Arial" w:hAnsi="Arial"/>
      <w:sz w:val="24"/>
    </w:rPr>
  </w:style>
  <w:style w:type="character" w:customStyle="1" w:styleId="PlainTextChar">
    <w:name w:val="Plain Text Char"/>
    <w:link w:val="PlainText"/>
    <w:uiPriority w:val="99"/>
    <w:rsid w:val="006A4B7A"/>
    <w:rPr>
      <w:rFonts w:ascii="Californian FB" w:eastAsia="Calibri" w:hAnsi="Californian FB" w:cs="Times New Roman"/>
      <w:sz w:val="28"/>
      <w:szCs w:val="28"/>
    </w:rPr>
  </w:style>
  <w:style w:type="paragraph" w:styleId="ListParagraph">
    <w:name w:val="List Paragraph"/>
    <w:basedOn w:val="Normal"/>
    <w:uiPriority w:val="34"/>
    <w:qFormat/>
    <w:rsid w:val="00561B0E"/>
    <w:pPr>
      <w:ind w:left="720"/>
    </w:pPr>
  </w:style>
  <w:style w:type="character" w:customStyle="1" w:styleId="FooterChar">
    <w:name w:val="Footer Char"/>
    <w:link w:val="Footer"/>
    <w:uiPriority w:val="99"/>
    <w:rsid w:val="00BF5FCE"/>
    <w:rPr>
      <w:rFonts w:ascii="Courier New" w:hAnsi="Courier New"/>
    </w:rPr>
  </w:style>
  <w:style w:type="paragraph" w:styleId="EnvelopeAddress">
    <w:name w:val="envelope address"/>
    <w:basedOn w:val="Normal"/>
    <w:rsid w:val="00600817"/>
    <w:pPr>
      <w:framePr w:w="7920" w:h="1980" w:hRule="exact" w:hSpace="180" w:wrap="auto" w:hAnchor="page" w:xAlign="center" w:yAlign="bottom"/>
      <w:ind w:left="2880"/>
    </w:pPr>
    <w:rPr>
      <w:rFonts w:ascii="Times New Roman" w:hAnsi="Times New Roman"/>
      <w:sz w:val="24"/>
    </w:rPr>
  </w:style>
  <w:style w:type="character" w:customStyle="1" w:styleId="Heading1Char">
    <w:name w:val="Heading 1 Char"/>
    <w:link w:val="Heading1"/>
    <w:rsid w:val="00600817"/>
    <w:rPr>
      <w:rFonts w:ascii="Arial" w:hAnsi="Arial" w:cs="Arial"/>
      <w:spacing w:val="-3"/>
      <w:sz w:val="28"/>
    </w:rPr>
  </w:style>
  <w:style w:type="character" w:customStyle="1" w:styleId="Heading2Char">
    <w:name w:val="Heading 2 Char"/>
    <w:link w:val="Heading2"/>
    <w:rsid w:val="00600817"/>
    <w:rPr>
      <w:rFonts w:ascii="Arial" w:hAnsi="Arial" w:cs="Arial"/>
      <w:b/>
      <w:sz w:val="24"/>
    </w:rPr>
  </w:style>
  <w:style w:type="character" w:customStyle="1" w:styleId="Heading3Char">
    <w:name w:val="Heading 3 Char"/>
    <w:link w:val="Heading3"/>
    <w:rsid w:val="00600817"/>
    <w:rPr>
      <w:rFonts w:ascii="Helvetica" w:hAnsi="Helvetica"/>
      <w:b/>
      <w:sz w:val="16"/>
      <w:u w:val="single"/>
    </w:rPr>
  </w:style>
  <w:style w:type="character" w:customStyle="1" w:styleId="Heading4Char">
    <w:name w:val="Heading 4 Char"/>
    <w:link w:val="Heading4"/>
    <w:rsid w:val="00600817"/>
    <w:rPr>
      <w:b/>
      <w:sz w:val="24"/>
    </w:rPr>
  </w:style>
  <w:style w:type="character" w:customStyle="1" w:styleId="Heading6Char">
    <w:name w:val="Heading 6 Char"/>
    <w:link w:val="Heading6"/>
    <w:rsid w:val="00600817"/>
    <w:rPr>
      <w:rFonts w:ascii="Century" w:hAnsi="Century" w:cs="Arial"/>
      <w:b/>
      <w:i/>
      <w:iCs/>
      <w:sz w:val="24"/>
    </w:rPr>
  </w:style>
  <w:style w:type="character" w:customStyle="1" w:styleId="Heading7Char">
    <w:name w:val="Heading 7 Char"/>
    <w:link w:val="Heading7"/>
    <w:rsid w:val="00600817"/>
    <w:rPr>
      <w:rFonts w:ascii="Arial" w:hAnsi="Arial" w:cs="Arial"/>
      <w:sz w:val="24"/>
    </w:rPr>
  </w:style>
  <w:style w:type="character" w:customStyle="1" w:styleId="BalloonTextChar">
    <w:name w:val="Balloon Text Char"/>
    <w:link w:val="BalloonText"/>
    <w:uiPriority w:val="99"/>
    <w:rsid w:val="00600817"/>
    <w:rPr>
      <w:rFonts w:ascii="Tahoma" w:hAnsi="Tahoma" w:cs="Tahoma"/>
      <w:sz w:val="16"/>
      <w:szCs w:val="16"/>
    </w:rPr>
  </w:style>
  <w:style w:type="paragraph" w:styleId="NoSpacing">
    <w:name w:val="No Spacing"/>
    <w:link w:val="NoSpacingChar"/>
    <w:uiPriority w:val="1"/>
    <w:qFormat/>
    <w:rsid w:val="00995BC2"/>
    <w:rPr>
      <w:rFonts w:ascii="Calibri" w:hAnsi="Calibri"/>
      <w:sz w:val="22"/>
      <w:szCs w:val="22"/>
    </w:rPr>
  </w:style>
  <w:style w:type="character" w:customStyle="1" w:styleId="NoSpacingChar">
    <w:name w:val="No Spacing Char"/>
    <w:link w:val="NoSpacing"/>
    <w:uiPriority w:val="1"/>
    <w:rsid w:val="00995BC2"/>
    <w:rPr>
      <w:rFonts w:ascii="Calibri" w:hAnsi="Calibri"/>
      <w:sz w:val="22"/>
      <w:szCs w:val="22"/>
      <w:lang w:val="en-US" w:eastAsia="en-US" w:bidi="ar-SA"/>
    </w:rPr>
  </w:style>
  <w:style w:type="character" w:customStyle="1" w:styleId="TitleChar">
    <w:name w:val="Title Char"/>
    <w:link w:val="Title"/>
    <w:rsid w:val="004228AC"/>
    <w:rPr>
      <w:b/>
      <w:bCs/>
      <w:sz w:val="24"/>
      <w:szCs w:val="24"/>
    </w:rPr>
  </w:style>
  <w:style w:type="character" w:customStyle="1" w:styleId="HeaderChar">
    <w:name w:val="Header Char"/>
    <w:basedOn w:val="DefaultParagraphFont"/>
    <w:link w:val="Header"/>
    <w:uiPriority w:val="99"/>
    <w:rsid w:val="00514569"/>
  </w:style>
  <w:style w:type="character" w:customStyle="1" w:styleId="CommentTextChar">
    <w:name w:val="Comment Text Char"/>
    <w:link w:val="CommentText"/>
    <w:uiPriority w:val="99"/>
    <w:rsid w:val="00514569"/>
    <w:rPr>
      <w:rFonts w:ascii="Calibri" w:eastAsia="Calibri" w:hAnsi="Calibri"/>
    </w:rPr>
  </w:style>
  <w:style w:type="paragraph" w:styleId="CommentText">
    <w:name w:val="annotation text"/>
    <w:basedOn w:val="Normal"/>
    <w:link w:val="CommentTextChar"/>
    <w:uiPriority w:val="99"/>
    <w:unhideWhenUsed/>
    <w:rsid w:val="00514569"/>
    <w:pPr>
      <w:widowControl w:val="0"/>
      <w:overflowPunct/>
      <w:autoSpaceDE/>
      <w:autoSpaceDN/>
      <w:adjustRightInd/>
      <w:spacing w:after="200"/>
      <w:textAlignment w:val="auto"/>
    </w:pPr>
    <w:rPr>
      <w:rFonts w:ascii="Calibri" w:eastAsia="Calibri" w:hAnsi="Calibri"/>
      <w:lang w:val="x-none" w:eastAsia="x-none"/>
    </w:rPr>
  </w:style>
  <w:style w:type="character" w:customStyle="1" w:styleId="CommentTextChar1">
    <w:name w:val="Comment Text Char1"/>
    <w:rsid w:val="00514569"/>
    <w:rPr>
      <w:rFonts w:ascii="Courier" w:hAnsi="Courier"/>
    </w:rPr>
  </w:style>
  <w:style w:type="character" w:customStyle="1" w:styleId="CommentSubjectChar">
    <w:name w:val="Comment Subject Char"/>
    <w:link w:val="CommentSubject"/>
    <w:uiPriority w:val="99"/>
    <w:rsid w:val="00514569"/>
    <w:rPr>
      <w:rFonts w:ascii="Calibri" w:eastAsia="Calibri" w:hAnsi="Calibri"/>
      <w:b/>
      <w:bCs/>
    </w:rPr>
  </w:style>
  <w:style w:type="paragraph" w:styleId="CommentSubject">
    <w:name w:val="annotation subject"/>
    <w:basedOn w:val="CommentText"/>
    <w:next w:val="CommentText"/>
    <w:link w:val="CommentSubjectChar"/>
    <w:uiPriority w:val="99"/>
    <w:unhideWhenUsed/>
    <w:rsid w:val="00514569"/>
    <w:rPr>
      <w:b/>
      <w:bCs/>
    </w:rPr>
  </w:style>
  <w:style w:type="character" w:customStyle="1" w:styleId="CommentSubjectChar1">
    <w:name w:val="Comment Subject Char1"/>
    <w:rsid w:val="00514569"/>
    <w:rPr>
      <w:rFonts w:ascii="Courier" w:hAnsi="Courier"/>
      <w:b/>
      <w:bCs/>
    </w:rPr>
  </w:style>
  <w:style w:type="paragraph" w:customStyle="1" w:styleId="Default">
    <w:name w:val="Default"/>
    <w:rsid w:val="00CC1E49"/>
    <w:pPr>
      <w:autoSpaceDE w:val="0"/>
      <w:autoSpaceDN w:val="0"/>
      <w:adjustRightInd w:val="0"/>
    </w:pPr>
    <w:rPr>
      <w:rFonts w:ascii="Arial" w:hAnsi="Arial" w:cs="Arial"/>
      <w:color w:val="000000"/>
      <w:sz w:val="24"/>
      <w:szCs w:val="24"/>
    </w:rPr>
  </w:style>
  <w:style w:type="character" w:styleId="Strong">
    <w:name w:val="Strong"/>
    <w:uiPriority w:val="22"/>
    <w:qFormat/>
    <w:rsid w:val="00FC320A"/>
    <w:rPr>
      <w:b/>
      <w:bCs/>
      <w:color w:val="943634"/>
      <w:spacing w:val="5"/>
    </w:rPr>
  </w:style>
  <w:style w:type="character" w:styleId="Emphasis">
    <w:name w:val="Emphasis"/>
    <w:uiPriority w:val="20"/>
    <w:qFormat/>
    <w:rsid w:val="00FC320A"/>
    <w:rPr>
      <w:caps/>
      <w:spacing w:val="5"/>
      <w:sz w:val="20"/>
      <w:szCs w:val="20"/>
    </w:rPr>
  </w:style>
  <w:style w:type="character" w:styleId="SubtleEmphasis">
    <w:name w:val="Subtle Emphasis"/>
    <w:uiPriority w:val="19"/>
    <w:qFormat/>
    <w:rsid w:val="00FC320A"/>
    <w:rPr>
      <w:i/>
      <w:iCs/>
    </w:rPr>
  </w:style>
  <w:style w:type="character" w:styleId="IntenseEmphasis">
    <w:name w:val="Intense Emphasis"/>
    <w:uiPriority w:val="21"/>
    <w:qFormat/>
    <w:rsid w:val="00FC320A"/>
    <w:rPr>
      <w:i/>
      <w:iCs/>
      <w:caps/>
      <w:spacing w:val="10"/>
      <w:sz w:val="20"/>
      <w:szCs w:val="20"/>
    </w:rPr>
  </w:style>
  <w:style w:type="paragraph" w:styleId="Subtitle">
    <w:name w:val="Subtitle"/>
    <w:basedOn w:val="Normal"/>
    <w:next w:val="Normal"/>
    <w:link w:val="SubtitleChar"/>
    <w:uiPriority w:val="11"/>
    <w:qFormat/>
    <w:rsid w:val="00FC320A"/>
    <w:pPr>
      <w:overflowPunct/>
      <w:autoSpaceDE/>
      <w:autoSpaceDN/>
      <w:adjustRightInd/>
      <w:spacing w:after="560"/>
      <w:jc w:val="center"/>
      <w:textAlignment w:val="auto"/>
    </w:pPr>
    <w:rPr>
      <w:rFonts w:ascii="Cambria" w:hAnsi="Cambria"/>
      <w:caps/>
      <w:spacing w:val="20"/>
      <w:sz w:val="18"/>
      <w:szCs w:val="18"/>
      <w:lang w:val="x-none" w:eastAsia="x-none"/>
    </w:rPr>
  </w:style>
  <w:style w:type="character" w:customStyle="1" w:styleId="SubtitleChar">
    <w:name w:val="Subtitle Char"/>
    <w:link w:val="Subtitle"/>
    <w:uiPriority w:val="11"/>
    <w:rsid w:val="00FC320A"/>
    <w:rPr>
      <w:rFonts w:ascii="Cambria" w:hAnsi="Cambria"/>
      <w:caps/>
      <w:spacing w:val="20"/>
      <w:sz w:val="18"/>
      <w:szCs w:val="18"/>
    </w:rPr>
  </w:style>
  <w:style w:type="character" w:styleId="IntenseReference">
    <w:name w:val="Intense Reference"/>
    <w:uiPriority w:val="32"/>
    <w:qFormat/>
    <w:rsid w:val="00B15D8A"/>
    <w:rPr>
      <w:rFonts w:ascii="Calibri" w:eastAsia="Times New Roman" w:hAnsi="Calibri" w:cs="Times New Roman"/>
      <w:b/>
      <w:bCs/>
      <w:i/>
      <w:iCs/>
      <w:color w:val="622423"/>
    </w:rPr>
  </w:style>
  <w:style w:type="paragraph" w:styleId="TOCHeading">
    <w:name w:val="TOC Heading"/>
    <w:basedOn w:val="Heading1"/>
    <w:next w:val="Normal"/>
    <w:uiPriority w:val="39"/>
    <w:unhideWhenUsed/>
    <w:qFormat/>
    <w:rsid w:val="000F05B1"/>
    <w:pPr>
      <w:keepLines/>
      <w:tabs>
        <w:tab w:val="clear" w:pos="-720"/>
        <w:tab w:val="clear" w:pos="2790"/>
        <w:tab w:val="clear" w:pos="3060"/>
        <w:tab w:val="clear" w:pos="3240"/>
      </w:tabs>
      <w:suppressAutoHyphens w:val="0"/>
      <w:overflowPunct/>
      <w:autoSpaceDE/>
      <w:autoSpaceDN/>
      <w:adjustRightInd/>
      <w:spacing w:before="480" w:line="276" w:lineRule="auto"/>
      <w:jc w:val="left"/>
      <w:textAlignment w:val="auto"/>
      <w:outlineLvl w:val="9"/>
    </w:pPr>
    <w:rPr>
      <w:rFonts w:ascii="Cambria" w:hAnsi="Cambria"/>
      <w:b/>
      <w:bCs/>
      <w:color w:val="365F91"/>
      <w:spacing w:val="0"/>
      <w:szCs w:val="28"/>
    </w:rPr>
  </w:style>
  <w:style w:type="character" w:styleId="BookTitle">
    <w:name w:val="Book Title"/>
    <w:uiPriority w:val="33"/>
    <w:qFormat/>
    <w:rsid w:val="003D1E8B"/>
    <w:rPr>
      <w:b/>
      <w:bCs/>
      <w:smallCaps/>
      <w:spacing w:val="5"/>
    </w:rPr>
  </w:style>
  <w:style w:type="table" w:customStyle="1" w:styleId="TableGrid1">
    <w:name w:val="Table Grid1"/>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01FE1"/>
    <w:pPr>
      <w:widowControl w:val="0"/>
      <w:overflowPunct/>
      <w:textAlignment w:val="auto"/>
    </w:pPr>
    <w:rPr>
      <w:rFonts w:ascii="Times New Roman" w:hAnsi="Times New Roman"/>
      <w:sz w:val="24"/>
      <w:szCs w:val="24"/>
    </w:rPr>
  </w:style>
  <w:style w:type="table" w:customStyle="1" w:styleId="TableGrid4">
    <w:name w:val="Table Grid4"/>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866CD"/>
    <w:rPr>
      <w:b/>
      <w:i/>
      <w:spacing w:val="-2"/>
      <w:sz w:val="24"/>
    </w:rPr>
  </w:style>
  <w:style w:type="table" w:customStyle="1" w:styleId="TableGrid5">
    <w:name w:val="Table Grid5"/>
    <w:basedOn w:val="TableNormal"/>
    <w:next w:val="TableGrid"/>
    <w:uiPriority w:val="59"/>
    <w:rsid w:val="002151B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56342"/>
    <w:rPr>
      <w:rFonts w:ascii="Calibri" w:hAnsi="Calibri"/>
      <w:sz w:val="22"/>
      <w:szCs w:val="22"/>
    </w:rPr>
    <w:tblPr>
      <w:tblCellMar>
        <w:top w:w="0" w:type="dxa"/>
        <w:left w:w="0" w:type="dxa"/>
        <w:bottom w:w="0" w:type="dxa"/>
        <w:right w:w="0" w:type="dxa"/>
      </w:tblCellMar>
    </w:tblPr>
  </w:style>
  <w:style w:type="table" w:customStyle="1" w:styleId="TableGrid6">
    <w:name w:val="Table Grid6"/>
    <w:basedOn w:val="TableNormal"/>
    <w:next w:val="TableGrid"/>
    <w:uiPriority w:val="59"/>
    <w:rsid w:val="00C56BB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6F1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siteReviewParagraphStyle1">
    <w:name w:val="On-site Review Paragraph Style 1"/>
    <w:basedOn w:val="Normal"/>
    <w:link w:val="On-siteReviewParagraphStyle1Char"/>
    <w:qFormat/>
    <w:rsid w:val="006F6767"/>
    <w:pPr>
      <w:keepNext/>
      <w:keepLines/>
      <w:tabs>
        <w:tab w:val="center" w:pos="4320"/>
        <w:tab w:val="center" w:pos="5040"/>
        <w:tab w:val="center" w:pos="5760"/>
        <w:tab w:val="center" w:pos="6480"/>
        <w:tab w:val="center" w:pos="8207"/>
      </w:tabs>
      <w:overflowPunct/>
      <w:autoSpaceDE/>
      <w:autoSpaceDN/>
      <w:adjustRightInd/>
      <w:ind w:left="-15"/>
      <w:textAlignment w:val="auto"/>
      <w:outlineLvl w:val="0"/>
    </w:pPr>
    <w:rPr>
      <w:rFonts w:ascii="Times New Roman" w:hAnsi="Times New Roman"/>
      <w:b/>
      <w:color w:val="000000"/>
      <w:sz w:val="24"/>
      <w:szCs w:val="22"/>
    </w:rPr>
  </w:style>
  <w:style w:type="character" w:customStyle="1" w:styleId="On-siteReviewParagraphStyle1Char">
    <w:name w:val="On-site Review Paragraph Style 1 Char"/>
    <w:link w:val="On-siteReviewParagraphStyle1"/>
    <w:rsid w:val="006F6767"/>
    <w:rPr>
      <w:b/>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254189">
      <w:bodyDiv w:val="1"/>
      <w:marLeft w:val="0"/>
      <w:marRight w:val="0"/>
      <w:marTop w:val="0"/>
      <w:marBottom w:val="0"/>
      <w:divBdr>
        <w:top w:val="none" w:sz="0" w:space="0" w:color="auto"/>
        <w:left w:val="none" w:sz="0" w:space="0" w:color="auto"/>
        <w:bottom w:val="none" w:sz="0" w:space="0" w:color="auto"/>
        <w:right w:val="none" w:sz="0" w:space="0" w:color="auto"/>
      </w:divBdr>
    </w:div>
    <w:div w:id="269363793">
      <w:bodyDiv w:val="1"/>
      <w:marLeft w:val="0"/>
      <w:marRight w:val="0"/>
      <w:marTop w:val="0"/>
      <w:marBottom w:val="0"/>
      <w:divBdr>
        <w:top w:val="none" w:sz="0" w:space="0" w:color="auto"/>
        <w:left w:val="none" w:sz="0" w:space="0" w:color="auto"/>
        <w:bottom w:val="none" w:sz="0" w:space="0" w:color="auto"/>
        <w:right w:val="none" w:sz="0" w:space="0" w:color="auto"/>
      </w:divBdr>
    </w:div>
    <w:div w:id="352653763">
      <w:bodyDiv w:val="1"/>
      <w:marLeft w:val="0"/>
      <w:marRight w:val="0"/>
      <w:marTop w:val="0"/>
      <w:marBottom w:val="0"/>
      <w:divBdr>
        <w:top w:val="none" w:sz="0" w:space="0" w:color="auto"/>
        <w:left w:val="none" w:sz="0" w:space="0" w:color="auto"/>
        <w:bottom w:val="none" w:sz="0" w:space="0" w:color="auto"/>
        <w:right w:val="none" w:sz="0" w:space="0" w:color="auto"/>
      </w:divBdr>
    </w:div>
    <w:div w:id="509757931">
      <w:bodyDiv w:val="1"/>
      <w:marLeft w:val="0"/>
      <w:marRight w:val="0"/>
      <w:marTop w:val="0"/>
      <w:marBottom w:val="0"/>
      <w:divBdr>
        <w:top w:val="none" w:sz="0" w:space="0" w:color="auto"/>
        <w:left w:val="none" w:sz="0" w:space="0" w:color="auto"/>
        <w:bottom w:val="none" w:sz="0" w:space="0" w:color="auto"/>
        <w:right w:val="none" w:sz="0" w:space="0" w:color="auto"/>
      </w:divBdr>
    </w:div>
    <w:div w:id="533005574">
      <w:bodyDiv w:val="1"/>
      <w:marLeft w:val="0"/>
      <w:marRight w:val="0"/>
      <w:marTop w:val="0"/>
      <w:marBottom w:val="0"/>
      <w:divBdr>
        <w:top w:val="none" w:sz="0" w:space="0" w:color="auto"/>
        <w:left w:val="none" w:sz="0" w:space="0" w:color="auto"/>
        <w:bottom w:val="none" w:sz="0" w:space="0" w:color="auto"/>
        <w:right w:val="none" w:sz="0" w:space="0" w:color="auto"/>
      </w:divBdr>
    </w:div>
    <w:div w:id="556626459">
      <w:bodyDiv w:val="1"/>
      <w:marLeft w:val="0"/>
      <w:marRight w:val="0"/>
      <w:marTop w:val="0"/>
      <w:marBottom w:val="0"/>
      <w:divBdr>
        <w:top w:val="none" w:sz="0" w:space="0" w:color="auto"/>
        <w:left w:val="none" w:sz="0" w:space="0" w:color="auto"/>
        <w:bottom w:val="none" w:sz="0" w:space="0" w:color="auto"/>
        <w:right w:val="none" w:sz="0" w:space="0" w:color="auto"/>
      </w:divBdr>
    </w:div>
    <w:div w:id="787355707">
      <w:bodyDiv w:val="1"/>
      <w:marLeft w:val="0"/>
      <w:marRight w:val="0"/>
      <w:marTop w:val="0"/>
      <w:marBottom w:val="0"/>
      <w:divBdr>
        <w:top w:val="none" w:sz="0" w:space="0" w:color="auto"/>
        <w:left w:val="none" w:sz="0" w:space="0" w:color="auto"/>
        <w:bottom w:val="none" w:sz="0" w:space="0" w:color="auto"/>
        <w:right w:val="none" w:sz="0" w:space="0" w:color="auto"/>
      </w:divBdr>
    </w:div>
    <w:div w:id="877354947">
      <w:bodyDiv w:val="1"/>
      <w:marLeft w:val="0"/>
      <w:marRight w:val="0"/>
      <w:marTop w:val="0"/>
      <w:marBottom w:val="0"/>
      <w:divBdr>
        <w:top w:val="none" w:sz="0" w:space="0" w:color="auto"/>
        <w:left w:val="none" w:sz="0" w:space="0" w:color="auto"/>
        <w:bottom w:val="none" w:sz="0" w:space="0" w:color="auto"/>
        <w:right w:val="none" w:sz="0" w:space="0" w:color="auto"/>
      </w:divBdr>
    </w:div>
    <w:div w:id="963579351">
      <w:bodyDiv w:val="1"/>
      <w:marLeft w:val="0"/>
      <w:marRight w:val="0"/>
      <w:marTop w:val="0"/>
      <w:marBottom w:val="0"/>
      <w:divBdr>
        <w:top w:val="none" w:sz="0" w:space="0" w:color="auto"/>
        <w:left w:val="none" w:sz="0" w:space="0" w:color="auto"/>
        <w:bottom w:val="none" w:sz="0" w:space="0" w:color="auto"/>
        <w:right w:val="none" w:sz="0" w:space="0" w:color="auto"/>
      </w:divBdr>
    </w:div>
    <w:div w:id="1228222667">
      <w:bodyDiv w:val="1"/>
      <w:marLeft w:val="0"/>
      <w:marRight w:val="0"/>
      <w:marTop w:val="0"/>
      <w:marBottom w:val="0"/>
      <w:divBdr>
        <w:top w:val="none" w:sz="0" w:space="0" w:color="auto"/>
        <w:left w:val="none" w:sz="0" w:space="0" w:color="auto"/>
        <w:bottom w:val="none" w:sz="0" w:space="0" w:color="auto"/>
        <w:right w:val="none" w:sz="0" w:space="0" w:color="auto"/>
      </w:divBdr>
    </w:div>
    <w:div w:id="1957444380">
      <w:bodyDiv w:val="1"/>
      <w:marLeft w:val="0"/>
      <w:marRight w:val="0"/>
      <w:marTop w:val="0"/>
      <w:marBottom w:val="0"/>
      <w:divBdr>
        <w:top w:val="none" w:sz="0" w:space="0" w:color="auto"/>
        <w:left w:val="none" w:sz="0" w:space="0" w:color="auto"/>
        <w:bottom w:val="none" w:sz="0" w:space="0" w:color="auto"/>
        <w:right w:val="none" w:sz="0" w:space="0" w:color="auto"/>
      </w:divBdr>
    </w:div>
    <w:div w:id="19764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F436F7-8F3C-4318-810F-15F5D7FEF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689</Words>
  <Characters>3734</Characters>
  <Application>Microsoft Office Word</Application>
  <DocSecurity>0</DocSecurity>
  <Lines>155</Lines>
  <Paragraphs>122</Paragraphs>
  <ScaleCrop>false</ScaleCrop>
  <HeadingPairs>
    <vt:vector size="2" baseType="variant">
      <vt:variant>
        <vt:lpstr>Title</vt:lpstr>
      </vt:variant>
      <vt:variant>
        <vt:i4>1</vt:i4>
      </vt:variant>
    </vt:vector>
  </HeadingPairs>
  <TitlesOfParts>
    <vt:vector size="1" baseType="lpstr">
      <vt:lpstr>Attachment A Eligibility Criteria for Free and Reduced Price Meals</vt:lpstr>
    </vt:vector>
  </TitlesOfParts>
  <Company>DESE</Company>
  <LinksUpToDate>false</LinksUpToDate>
  <CharactersWithSpaces>4301</CharactersWithSpaces>
  <SharedDoc>false</SharedDoc>
  <HLinks>
    <vt:vector size="456" baseType="variant">
      <vt:variant>
        <vt:i4>3014727</vt:i4>
      </vt:variant>
      <vt:variant>
        <vt:i4>259</vt:i4>
      </vt:variant>
      <vt:variant>
        <vt:i4>0</vt:i4>
      </vt:variant>
      <vt:variant>
        <vt:i4>5</vt:i4>
      </vt:variant>
      <vt:variant>
        <vt:lpwstr>mailto:civilrights@dese.mo.gov</vt:lpwstr>
      </vt:variant>
      <vt:variant>
        <vt:lpwstr/>
      </vt:variant>
      <vt:variant>
        <vt:i4>5701674</vt:i4>
      </vt:variant>
      <vt:variant>
        <vt:i4>256</vt:i4>
      </vt:variant>
      <vt:variant>
        <vt:i4>0</vt:i4>
      </vt:variant>
      <vt:variant>
        <vt:i4>5</vt:i4>
      </vt:variant>
      <vt:variant>
        <vt:lpwstr>mailto:program.intake@usda.gov</vt:lpwstr>
      </vt:variant>
      <vt:variant>
        <vt:lpwstr/>
      </vt:variant>
      <vt:variant>
        <vt:i4>4456524</vt:i4>
      </vt:variant>
      <vt:variant>
        <vt:i4>253</vt:i4>
      </vt:variant>
      <vt:variant>
        <vt:i4>0</vt:i4>
      </vt:variant>
      <vt:variant>
        <vt:i4>5</vt:i4>
      </vt:variant>
      <vt:variant>
        <vt:lpwstr>http://www.ascr.usda.gov/complaint_filing_cust.html</vt:lpwstr>
      </vt:variant>
      <vt:variant>
        <vt:lpwstr/>
      </vt:variant>
      <vt:variant>
        <vt:i4>1245289</vt:i4>
      </vt:variant>
      <vt:variant>
        <vt:i4>250</vt:i4>
      </vt:variant>
      <vt:variant>
        <vt:i4>0</vt:i4>
      </vt:variant>
      <vt:variant>
        <vt:i4>5</vt:i4>
      </vt:variant>
      <vt:variant>
        <vt:lpwstr>mailto:foodandnutritionservices@dese.mo.gov</vt:lpwstr>
      </vt:variant>
      <vt:variant>
        <vt:lpwstr/>
      </vt:variant>
      <vt:variant>
        <vt:i4>3014727</vt:i4>
      </vt:variant>
      <vt:variant>
        <vt:i4>247</vt:i4>
      </vt:variant>
      <vt:variant>
        <vt:i4>0</vt:i4>
      </vt:variant>
      <vt:variant>
        <vt:i4>5</vt:i4>
      </vt:variant>
      <vt:variant>
        <vt:lpwstr>mailto:civilrights@dese.mo.gov</vt:lpwstr>
      </vt:variant>
      <vt:variant>
        <vt:lpwstr/>
      </vt:variant>
      <vt:variant>
        <vt:i4>1245289</vt:i4>
      </vt:variant>
      <vt:variant>
        <vt:i4>244</vt:i4>
      </vt:variant>
      <vt:variant>
        <vt:i4>0</vt:i4>
      </vt:variant>
      <vt:variant>
        <vt:i4>5</vt:i4>
      </vt:variant>
      <vt:variant>
        <vt:lpwstr>mailto:foodandnutritionservices@dese.mo.gov</vt:lpwstr>
      </vt:variant>
      <vt:variant>
        <vt:lpwstr/>
      </vt:variant>
      <vt:variant>
        <vt:i4>1245289</vt:i4>
      </vt:variant>
      <vt:variant>
        <vt:i4>241</vt:i4>
      </vt:variant>
      <vt:variant>
        <vt:i4>0</vt:i4>
      </vt:variant>
      <vt:variant>
        <vt:i4>5</vt:i4>
      </vt:variant>
      <vt:variant>
        <vt:lpwstr>mailto:foodandnutritionservices@dese.mo.gov</vt:lpwstr>
      </vt:variant>
      <vt:variant>
        <vt:lpwstr/>
      </vt:variant>
      <vt:variant>
        <vt:i4>5701674</vt:i4>
      </vt:variant>
      <vt:variant>
        <vt:i4>238</vt:i4>
      </vt:variant>
      <vt:variant>
        <vt:i4>0</vt:i4>
      </vt:variant>
      <vt:variant>
        <vt:i4>5</vt:i4>
      </vt:variant>
      <vt:variant>
        <vt:lpwstr>mailto:program.intake@usda.gov</vt:lpwstr>
      </vt:variant>
      <vt:variant>
        <vt:lpwstr/>
      </vt:variant>
      <vt:variant>
        <vt:i4>4456524</vt:i4>
      </vt:variant>
      <vt:variant>
        <vt:i4>235</vt:i4>
      </vt:variant>
      <vt:variant>
        <vt:i4>0</vt:i4>
      </vt:variant>
      <vt:variant>
        <vt:i4>5</vt:i4>
      </vt:variant>
      <vt:variant>
        <vt:lpwstr>http://www.ascr.usda.gov/complaint_filing_cust.html</vt:lpwstr>
      </vt:variant>
      <vt:variant>
        <vt:lpwstr/>
      </vt:variant>
      <vt:variant>
        <vt:i4>3014727</vt:i4>
      </vt:variant>
      <vt:variant>
        <vt:i4>232</vt:i4>
      </vt:variant>
      <vt:variant>
        <vt:i4>0</vt:i4>
      </vt:variant>
      <vt:variant>
        <vt:i4>5</vt:i4>
      </vt:variant>
      <vt:variant>
        <vt:lpwstr>mailto:civilrights@dese.mo.gov</vt:lpwstr>
      </vt:variant>
      <vt:variant>
        <vt:lpwstr/>
      </vt:variant>
      <vt:variant>
        <vt:i4>1245289</vt:i4>
      </vt:variant>
      <vt:variant>
        <vt:i4>229</vt:i4>
      </vt:variant>
      <vt:variant>
        <vt:i4>0</vt:i4>
      </vt:variant>
      <vt:variant>
        <vt:i4>5</vt:i4>
      </vt:variant>
      <vt:variant>
        <vt:lpwstr>mailto:foodandnutritionservices@dese.mo.gov</vt:lpwstr>
      </vt:variant>
      <vt:variant>
        <vt:lpwstr/>
      </vt:variant>
      <vt:variant>
        <vt:i4>7405690</vt:i4>
      </vt:variant>
      <vt:variant>
        <vt:i4>226</vt:i4>
      </vt:variant>
      <vt:variant>
        <vt:i4>0</vt:i4>
      </vt:variant>
      <vt:variant>
        <vt:i4>5</vt:i4>
      </vt:variant>
      <vt:variant>
        <vt:lpwstr>http://dss.mo.gov/fsd/formsmanual/pdf/im-1sslsp.pdf</vt:lpwstr>
      </vt:variant>
      <vt:variant>
        <vt:lpwstr/>
      </vt:variant>
      <vt:variant>
        <vt:i4>3604487</vt:i4>
      </vt:variant>
      <vt:variant>
        <vt:i4>223</vt:i4>
      </vt:variant>
      <vt:variant>
        <vt:i4>0</vt:i4>
      </vt:variant>
      <vt:variant>
        <vt:i4>5</vt:i4>
      </vt:variant>
      <vt:variant>
        <vt:lpwstr>mailto:cole.mhnpolicy@dss.mo.gov</vt:lpwstr>
      </vt:variant>
      <vt:variant>
        <vt:lpwstr/>
      </vt:variant>
      <vt:variant>
        <vt:i4>2555961</vt:i4>
      </vt:variant>
      <vt:variant>
        <vt:i4>220</vt:i4>
      </vt:variant>
      <vt:variant>
        <vt:i4>0</vt:i4>
      </vt:variant>
      <vt:variant>
        <vt:i4>5</vt:i4>
      </vt:variant>
      <vt:variant>
        <vt:lpwstr>https://mydss.mo.gov/healthcare</vt:lpwstr>
      </vt:variant>
      <vt:variant>
        <vt:lpwstr/>
      </vt:variant>
      <vt:variant>
        <vt:i4>131082</vt:i4>
      </vt:variant>
      <vt:variant>
        <vt:i4>217</vt:i4>
      </vt:variant>
      <vt:variant>
        <vt:i4>0</vt:i4>
      </vt:variant>
      <vt:variant>
        <vt:i4>5</vt:i4>
      </vt:variant>
      <vt:variant>
        <vt:lpwstr>http://dss.mo.gov/fsd/formsmanual/pdf/im-1ssl.pdf</vt:lpwstr>
      </vt:variant>
      <vt:variant>
        <vt:lpwstr/>
      </vt:variant>
      <vt:variant>
        <vt:i4>3604487</vt:i4>
      </vt:variant>
      <vt:variant>
        <vt:i4>214</vt:i4>
      </vt:variant>
      <vt:variant>
        <vt:i4>0</vt:i4>
      </vt:variant>
      <vt:variant>
        <vt:i4>5</vt:i4>
      </vt:variant>
      <vt:variant>
        <vt:lpwstr>mailto:cole.mhnpolicy@dss.mo.gov</vt:lpwstr>
      </vt:variant>
      <vt:variant>
        <vt:lpwstr/>
      </vt:variant>
      <vt:variant>
        <vt:i4>2555961</vt:i4>
      </vt:variant>
      <vt:variant>
        <vt:i4>211</vt:i4>
      </vt:variant>
      <vt:variant>
        <vt:i4>0</vt:i4>
      </vt:variant>
      <vt:variant>
        <vt:i4>5</vt:i4>
      </vt:variant>
      <vt:variant>
        <vt:lpwstr>https://mydss.mo.gov/healthcare</vt:lpwstr>
      </vt:variant>
      <vt:variant>
        <vt:lpwstr/>
      </vt:variant>
      <vt:variant>
        <vt:i4>3014727</vt:i4>
      </vt:variant>
      <vt:variant>
        <vt:i4>208</vt:i4>
      </vt:variant>
      <vt:variant>
        <vt:i4>0</vt:i4>
      </vt:variant>
      <vt:variant>
        <vt:i4>5</vt:i4>
      </vt:variant>
      <vt:variant>
        <vt:lpwstr>mailto:civilrights@dese.mo.gov</vt:lpwstr>
      </vt:variant>
      <vt:variant>
        <vt:lpwstr/>
      </vt:variant>
      <vt:variant>
        <vt:i4>1245289</vt:i4>
      </vt:variant>
      <vt:variant>
        <vt:i4>205</vt:i4>
      </vt:variant>
      <vt:variant>
        <vt:i4>0</vt:i4>
      </vt:variant>
      <vt:variant>
        <vt:i4>5</vt:i4>
      </vt:variant>
      <vt:variant>
        <vt:lpwstr>mailto:foodandnutritionservices@dese.mo.gov</vt:lpwstr>
      </vt:variant>
      <vt:variant>
        <vt:lpwstr/>
      </vt:variant>
      <vt:variant>
        <vt:i4>5701674</vt:i4>
      </vt:variant>
      <vt:variant>
        <vt:i4>202</vt:i4>
      </vt:variant>
      <vt:variant>
        <vt:i4>0</vt:i4>
      </vt:variant>
      <vt:variant>
        <vt:i4>5</vt:i4>
      </vt:variant>
      <vt:variant>
        <vt:lpwstr>mailto:program.intake@usda.gov</vt:lpwstr>
      </vt:variant>
      <vt:variant>
        <vt:lpwstr/>
      </vt:variant>
      <vt:variant>
        <vt:i4>4456524</vt:i4>
      </vt:variant>
      <vt:variant>
        <vt:i4>199</vt:i4>
      </vt:variant>
      <vt:variant>
        <vt:i4>0</vt:i4>
      </vt:variant>
      <vt:variant>
        <vt:i4>5</vt:i4>
      </vt:variant>
      <vt:variant>
        <vt:lpwstr>http://www.ascr.usda.gov/complaint_filing_cust.html</vt:lpwstr>
      </vt:variant>
      <vt:variant>
        <vt:lpwstr/>
      </vt:variant>
      <vt:variant>
        <vt:i4>5701674</vt:i4>
      </vt:variant>
      <vt:variant>
        <vt:i4>196</vt:i4>
      </vt:variant>
      <vt:variant>
        <vt:i4>0</vt:i4>
      </vt:variant>
      <vt:variant>
        <vt:i4>5</vt:i4>
      </vt:variant>
      <vt:variant>
        <vt:lpwstr>mailto:program.intake@usda.gov</vt:lpwstr>
      </vt:variant>
      <vt:variant>
        <vt:lpwstr/>
      </vt:variant>
      <vt:variant>
        <vt:i4>4456524</vt:i4>
      </vt:variant>
      <vt:variant>
        <vt:i4>193</vt:i4>
      </vt:variant>
      <vt:variant>
        <vt:i4>0</vt:i4>
      </vt:variant>
      <vt:variant>
        <vt:i4>5</vt:i4>
      </vt:variant>
      <vt:variant>
        <vt:lpwstr>http://www.ascr.usda.gov/complaint_filing_cust.html</vt:lpwstr>
      </vt:variant>
      <vt:variant>
        <vt:lpwstr/>
      </vt:variant>
      <vt:variant>
        <vt:i4>5701674</vt:i4>
      </vt:variant>
      <vt:variant>
        <vt:i4>190</vt:i4>
      </vt:variant>
      <vt:variant>
        <vt:i4>0</vt:i4>
      </vt:variant>
      <vt:variant>
        <vt:i4>5</vt:i4>
      </vt:variant>
      <vt:variant>
        <vt:lpwstr>mailto:program.intake@usda.gov</vt:lpwstr>
      </vt:variant>
      <vt:variant>
        <vt:lpwstr/>
      </vt:variant>
      <vt:variant>
        <vt:i4>4456524</vt:i4>
      </vt:variant>
      <vt:variant>
        <vt:i4>187</vt:i4>
      </vt:variant>
      <vt:variant>
        <vt:i4>0</vt:i4>
      </vt:variant>
      <vt:variant>
        <vt:i4>5</vt:i4>
      </vt:variant>
      <vt:variant>
        <vt:lpwstr>http://www.ascr.usda.gov/complaint_filing_cust.html</vt:lpwstr>
      </vt:variant>
      <vt:variant>
        <vt:lpwstr/>
      </vt:variant>
      <vt:variant>
        <vt:i4>5701674</vt:i4>
      </vt:variant>
      <vt:variant>
        <vt:i4>184</vt:i4>
      </vt:variant>
      <vt:variant>
        <vt:i4>0</vt:i4>
      </vt:variant>
      <vt:variant>
        <vt:i4>5</vt:i4>
      </vt:variant>
      <vt:variant>
        <vt:lpwstr>mailto:program.intake@usda.gov</vt:lpwstr>
      </vt:variant>
      <vt:variant>
        <vt:lpwstr/>
      </vt:variant>
      <vt:variant>
        <vt:i4>4456524</vt:i4>
      </vt:variant>
      <vt:variant>
        <vt:i4>181</vt:i4>
      </vt:variant>
      <vt:variant>
        <vt:i4>0</vt:i4>
      </vt:variant>
      <vt:variant>
        <vt:i4>5</vt:i4>
      </vt:variant>
      <vt:variant>
        <vt:lpwstr>http://www.ascr.usda.gov/complaint_filing_cust.html</vt:lpwstr>
      </vt:variant>
      <vt:variant>
        <vt:lpwstr/>
      </vt:variant>
      <vt:variant>
        <vt:i4>5701674</vt:i4>
      </vt:variant>
      <vt:variant>
        <vt:i4>176</vt:i4>
      </vt:variant>
      <vt:variant>
        <vt:i4>0</vt:i4>
      </vt:variant>
      <vt:variant>
        <vt:i4>5</vt:i4>
      </vt:variant>
      <vt:variant>
        <vt:lpwstr>mailto:program.intake@usda.gov</vt:lpwstr>
      </vt:variant>
      <vt:variant>
        <vt:lpwstr/>
      </vt:variant>
      <vt:variant>
        <vt:i4>4456524</vt:i4>
      </vt:variant>
      <vt:variant>
        <vt:i4>173</vt:i4>
      </vt:variant>
      <vt:variant>
        <vt:i4>0</vt:i4>
      </vt:variant>
      <vt:variant>
        <vt:i4>5</vt:i4>
      </vt:variant>
      <vt:variant>
        <vt:lpwstr>http://www.ascr.usda.gov/complaint_filing_cust.html</vt:lpwstr>
      </vt:variant>
      <vt:variant>
        <vt:lpwstr/>
      </vt:variant>
      <vt:variant>
        <vt:i4>5701674</vt:i4>
      </vt:variant>
      <vt:variant>
        <vt:i4>168</vt:i4>
      </vt:variant>
      <vt:variant>
        <vt:i4>0</vt:i4>
      </vt:variant>
      <vt:variant>
        <vt:i4>5</vt:i4>
      </vt:variant>
      <vt:variant>
        <vt:lpwstr>mailto:program.intake@usda.gov</vt:lpwstr>
      </vt:variant>
      <vt:variant>
        <vt:lpwstr/>
      </vt:variant>
      <vt:variant>
        <vt:i4>4456524</vt:i4>
      </vt:variant>
      <vt:variant>
        <vt:i4>165</vt:i4>
      </vt:variant>
      <vt:variant>
        <vt:i4>0</vt:i4>
      </vt:variant>
      <vt:variant>
        <vt:i4>5</vt:i4>
      </vt:variant>
      <vt:variant>
        <vt:lpwstr>http://www.ascr.usda.gov/complaint_filing_cust.html</vt:lpwstr>
      </vt:variant>
      <vt:variant>
        <vt:lpwstr/>
      </vt:variant>
      <vt:variant>
        <vt:i4>5701674</vt:i4>
      </vt:variant>
      <vt:variant>
        <vt:i4>162</vt:i4>
      </vt:variant>
      <vt:variant>
        <vt:i4>0</vt:i4>
      </vt:variant>
      <vt:variant>
        <vt:i4>5</vt:i4>
      </vt:variant>
      <vt:variant>
        <vt:lpwstr>mailto:program.intake@usda.gov</vt:lpwstr>
      </vt:variant>
      <vt:variant>
        <vt:lpwstr/>
      </vt:variant>
      <vt:variant>
        <vt:i4>4456524</vt:i4>
      </vt:variant>
      <vt:variant>
        <vt:i4>159</vt:i4>
      </vt:variant>
      <vt:variant>
        <vt:i4>0</vt:i4>
      </vt:variant>
      <vt:variant>
        <vt:i4>5</vt:i4>
      </vt:variant>
      <vt:variant>
        <vt:lpwstr>http://www.ascr.usda.gov/complaint_filing_cust.html</vt:lpwstr>
      </vt:variant>
      <vt:variant>
        <vt:lpwstr/>
      </vt:variant>
      <vt:variant>
        <vt:i4>5701674</vt:i4>
      </vt:variant>
      <vt:variant>
        <vt:i4>156</vt:i4>
      </vt:variant>
      <vt:variant>
        <vt:i4>0</vt:i4>
      </vt:variant>
      <vt:variant>
        <vt:i4>5</vt:i4>
      </vt:variant>
      <vt:variant>
        <vt:lpwstr>mailto:program.intake@usda.gov</vt:lpwstr>
      </vt:variant>
      <vt:variant>
        <vt:lpwstr/>
      </vt:variant>
      <vt:variant>
        <vt:i4>4456524</vt:i4>
      </vt:variant>
      <vt:variant>
        <vt:i4>153</vt:i4>
      </vt:variant>
      <vt:variant>
        <vt:i4>0</vt:i4>
      </vt:variant>
      <vt:variant>
        <vt:i4>5</vt:i4>
      </vt:variant>
      <vt:variant>
        <vt:lpwstr>http://www.ascr.usda.gov/complaint_filing_cust.html</vt:lpwstr>
      </vt:variant>
      <vt:variant>
        <vt:lpwstr/>
      </vt:variant>
      <vt:variant>
        <vt:i4>5701674</vt:i4>
      </vt:variant>
      <vt:variant>
        <vt:i4>150</vt:i4>
      </vt:variant>
      <vt:variant>
        <vt:i4>0</vt:i4>
      </vt:variant>
      <vt:variant>
        <vt:i4>5</vt:i4>
      </vt:variant>
      <vt:variant>
        <vt:lpwstr>mailto:program.intake@usda.gov</vt:lpwstr>
      </vt:variant>
      <vt:variant>
        <vt:lpwstr/>
      </vt:variant>
      <vt:variant>
        <vt:i4>4456524</vt:i4>
      </vt:variant>
      <vt:variant>
        <vt:i4>147</vt:i4>
      </vt:variant>
      <vt:variant>
        <vt:i4>0</vt:i4>
      </vt:variant>
      <vt:variant>
        <vt:i4>5</vt:i4>
      </vt:variant>
      <vt:variant>
        <vt:lpwstr>http://www.ascr.usda.gov/complaint_filing_cust.html</vt:lpwstr>
      </vt:variant>
      <vt:variant>
        <vt:lpwstr/>
      </vt:variant>
      <vt:variant>
        <vt:i4>1245289</vt:i4>
      </vt:variant>
      <vt:variant>
        <vt:i4>144</vt:i4>
      </vt:variant>
      <vt:variant>
        <vt:i4>0</vt:i4>
      </vt:variant>
      <vt:variant>
        <vt:i4>5</vt:i4>
      </vt:variant>
      <vt:variant>
        <vt:lpwstr>mailto:Foodandnutritionservices@dese.mo.gov</vt:lpwstr>
      </vt:variant>
      <vt:variant>
        <vt:lpwstr/>
      </vt:variant>
      <vt:variant>
        <vt:i4>4390940</vt:i4>
      </vt:variant>
      <vt:variant>
        <vt:i4>141</vt:i4>
      </vt:variant>
      <vt:variant>
        <vt:i4>0</vt:i4>
      </vt:variant>
      <vt:variant>
        <vt:i4>5</vt:i4>
      </vt:variant>
      <vt:variant>
        <vt:lpwstr>https://dese.mo.gov/data-system-management/listservs</vt:lpwstr>
      </vt:variant>
      <vt:variant>
        <vt:lpwstr/>
      </vt:variant>
      <vt:variant>
        <vt:i4>3014768</vt:i4>
      </vt:variant>
      <vt:variant>
        <vt:i4>138</vt:i4>
      </vt:variant>
      <vt:variant>
        <vt:i4>0</vt:i4>
      </vt:variant>
      <vt:variant>
        <vt:i4>5</vt:i4>
      </vt:variant>
      <vt:variant>
        <vt:lpwstr>https://dese.mo.gov/data-system-management/core-datamosis/training</vt:lpwstr>
      </vt:variant>
      <vt:variant>
        <vt:lpwstr/>
      </vt:variant>
      <vt:variant>
        <vt:i4>1179734</vt:i4>
      </vt:variant>
      <vt:variant>
        <vt:i4>135</vt:i4>
      </vt:variant>
      <vt:variant>
        <vt:i4>0</vt:i4>
      </vt:variant>
      <vt:variant>
        <vt:i4>5</vt:i4>
      </vt:variant>
      <vt:variant>
        <vt:lpwstr>https://dese.mo.gov/serving-success/serving-success-direct-certification-zip-code</vt:lpwstr>
      </vt:variant>
      <vt:variant>
        <vt:lpwstr/>
      </vt:variant>
      <vt:variant>
        <vt:i4>1245289</vt:i4>
      </vt:variant>
      <vt:variant>
        <vt:i4>132</vt:i4>
      </vt:variant>
      <vt:variant>
        <vt:i4>0</vt:i4>
      </vt:variant>
      <vt:variant>
        <vt:i4>5</vt:i4>
      </vt:variant>
      <vt:variant>
        <vt:lpwstr>mailto:Foodandnutritionservices@dese.mo.gov</vt:lpwstr>
      </vt:variant>
      <vt:variant>
        <vt:lpwstr/>
      </vt:variant>
      <vt:variant>
        <vt:i4>2818065</vt:i4>
      </vt:variant>
      <vt:variant>
        <vt:i4>129</vt:i4>
      </vt:variant>
      <vt:variant>
        <vt:i4>0</vt:i4>
      </vt:variant>
      <vt:variant>
        <vt:i4>5</vt:i4>
      </vt:variant>
      <vt:variant>
        <vt:lpwstr>mailto:Amber.Castleman@dese.mo.gov</vt:lpwstr>
      </vt:variant>
      <vt:variant>
        <vt:lpwstr/>
      </vt:variant>
      <vt:variant>
        <vt:i4>7471227</vt:i4>
      </vt:variant>
      <vt:variant>
        <vt:i4>126</vt:i4>
      </vt:variant>
      <vt:variant>
        <vt:i4>0</vt:i4>
      </vt:variant>
      <vt:variant>
        <vt:i4>5</vt:i4>
      </vt:variant>
      <vt:variant>
        <vt:lpwstr>https://dese.mo.gov/serving-success/serving-success-direct-certification-mosis</vt:lpwstr>
      </vt:variant>
      <vt:variant>
        <vt:lpwstr/>
      </vt:variant>
      <vt:variant>
        <vt:i4>7536695</vt:i4>
      </vt:variant>
      <vt:variant>
        <vt:i4>123</vt:i4>
      </vt:variant>
      <vt:variant>
        <vt:i4>0</vt:i4>
      </vt:variant>
      <vt:variant>
        <vt:i4>5</vt:i4>
      </vt:variant>
      <vt:variant>
        <vt:lpwstr>http://dese.mo.gov/communications/webinar/direct-certification-mosis-submission</vt:lpwstr>
      </vt:variant>
      <vt:variant>
        <vt:lpwstr/>
      </vt:variant>
      <vt:variant>
        <vt:i4>4390940</vt:i4>
      </vt:variant>
      <vt:variant>
        <vt:i4>120</vt:i4>
      </vt:variant>
      <vt:variant>
        <vt:i4>0</vt:i4>
      </vt:variant>
      <vt:variant>
        <vt:i4>5</vt:i4>
      </vt:variant>
      <vt:variant>
        <vt:lpwstr>https://dese.mo.gov/data-system-management/listservs</vt:lpwstr>
      </vt:variant>
      <vt:variant>
        <vt:lpwstr/>
      </vt:variant>
      <vt:variant>
        <vt:i4>3014768</vt:i4>
      </vt:variant>
      <vt:variant>
        <vt:i4>117</vt:i4>
      </vt:variant>
      <vt:variant>
        <vt:i4>0</vt:i4>
      </vt:variant>
      <vt:variant>
        <vt:i4>5</vt:i4>
      </vt:variant>
      <vt:variant>
        <vt:lpwstr>https://dese.mo.gov/data-system-management/core-datamosis/training</vt:lpwstr>
      </vt:variant>
      <vt:variant>
        <vt:lpwstr/>
      </vt:variant>
      <vt:variant>
        <vt:i4>1245213</vt:i4>
      </vt:variant>
      <vt:variant>
        <vt:i4>114</vt:i4>
      </vt:variant>
      <vt:variant>
        <vt:i4>0</vt:i4>
      </vt:variant>
      <vt:variant>
        <vt:i4>5</vt:i4>
      </vt:variant>
      <vt:variant>
        <vt:lpwstr>https://dese.mo.gov/serving-success/serving-success-verification</vt:lpwstr>
      </vt:variant>
      <vt:variant>
        <vt:lpwstr/>
      </vt:variant>
      <vt:variant>
        <vt:i4>1245203</vt:i4>
      </vt:variant>
      <vt:variant>
        <vt:i4>111</vt:i4>
      </vt:variant>
      <vt:variant>
        <vt:i4>0</vt:i4>
      </vt:variant>
      <vt:variant>
        <vt:i4>5</vt:i4>
      </vt:variant>
      <vt:variant>
        <vt:lpwstr>http://dese.mo.gov/financial-admin-services/food-nutrition-services/handbooks</vt:lpwstr>
      </vt:variant>
      <vt:variant>
        <vt:lpwstr/>
      </vt:variant>
      <vt:variant>
        <vt:i4>4194319</vt:i4>
      </vt:variant>
      <vt:variant>
        <vt:i4>108</vt:i4>
      </vt:variant>
      <vt:variant>
        <vt:i4>0</vt:i4>
      </vt:variant>
      <vt:variant>
        <vt:i4>5</vt:i4>
      </vt:variant>
      <vt:variant>
        <vt:lpwstr>https://dese.mo.gov/financial-admin-services/food-nutrition-services/verification-information</vt:lpwstr>
      </vt:variant>
      <vt:variant>
        <vt:lpwstr/>
      </vt:variant>
      <vt:variant>
        <vt:i4>8061051</vt:i4>
      </vt:variant>
      <vt:variant>
        <vt:i4>105</vt:i4>
      </vt:variant>
      <vt:variant>
        <vt:i4>0</vt:i4>
      </vt:variant>
      <vt:variant>
        <vt:i4>5</vt:i4>
      </vt:variant>
      <vt:variant>
        <vt:lpwstr>https://www.fns.usda.gov/cn/qas-extending-categorical-eligibility-additional-children-household</vt:lpwstr>
      </vt:variant>
      <vt:variant>
        <vt:lpwstr/>
      </vt:variant>
      <vt:variant>
        <vt:i4>3014690</vt:i4>
      </vt:variant>
      <vt:variant>
        <vt:i4>102</vt:i4>
      </vt:variant>
      <vt:variant>
        <vt:i4>0</vt:i4>
      </vt:variant>
      <vt:variant>
        <vt:i4>5</vt:i4>
      </vt:variant>
      <vt:variant>
        <vt:lpwstr>https://www.fns.usda.gov/cn/2017-edition-overcoming-unpaid-meal-challenge-proven-strategies-our-nations-schools</vt:lpwstr>
      </vt:variant>
      <vt:variant>
        <vt:lpwstr/>
      </vt:variant>
      <vt:variant>
        <vt:i4>2162749</vt:i4>
      </vt:variant>
      <vt:variant>
        <vt:i4>99</vt:i4>
      </vt:variant>
      <vt:variant>
        <vt:i4>0</vt:i4>
      </vt:variant>
      <vt:variant>
        <vt:i4>5</vt:i4>
      </vt:variant>
      <vt:variant>
        <vt:lpwstr>https://www.fns.usda.gov/cn/unpaid-meal-charges-local-meal-charge-policies</vt:lpwstr>
      </vt:variant>
      <vt:variant>
        <vt:lpwstr/>
      </vt: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3014727</vt:i4>
      </vt:variant>
      <vt:variant>
        <vt:i4>90</vt:i4>
      </vt:variant>
      <vt:variant>
        <vt:i4>0</vt:i4>
      </vt:variant>
      <vt:variant>
        <vt:i4>5</vt:i4>
      </vt:variant>
      <vt:variant>
        <vt:lpwstr>mailto:civilrights@dese.mo.gov</vt:lpwstr>
      </vt:variant>
      <vt:variant>
        <vt:lpwstr/>
      </vt:variant>
      <vt:variant>
        <vt:i4>3997803</vt:i4>
      </vt:variant>
      <vt:variant>
        <vt:i4>87</vt:i4>
      </vt:variant>
      <vt:variant>
        <vt:i4>0</vt:i4>
      </vt:variant>
      <vt:variant>
        <vt:i4>5</vt:i4>
      </vt:variant>
      <vt:variant>
        <vt:lpwstr>http://dese.mo.gov/financial-admin-services/food-nutrition-services</vt:lpwstr>
      </vt:variant>
      <vt:variant>
        <vt:lpwstr/>
      </vt:variant>
      <vt:variant>
        <vt:i4>1245203</vt:i4>
      </vt:variant>
      <vt:variant>
        <vt:i4>84</vt:i4>
      </vt:variant>
      <vt:variant>
        <vt:i4>0</vt:i4>
      </vt:variant>
      <vt:variant>
        <vt:i4>5</vt:i4>
      </vt:variant>
      <vt:variant>
        <vt:lpwstr>http://dese.mo.gov/financial-admin-services/food-nutrition-services/handbooks</vt:lpwstr>
      </vt:variant>
      <vt:variant>
        <vt:lpwstr/>
      </vt:variant>
      <vt:variant>
        <vt:i4>393234</vt:i4>
      </vt:variant>
      <vt:variant>
        <vt:i4>81</vt:i4>
      </vt:variant>
      <vt:variant>
        <vt:i4>0</vt:i4>
      </vt:variant>
      <vt:variant>
        <vt:i4>5</vt:i4>
      </vt:variant>
      <vt:variant>
        <vt:lpwstr>http://www.fns.usda.gov/school-meals/translated-applications</vt:lpwstr>
      </vt:variant>
      <vt:variant>
        <vt:lpwstr/>
      </vt:variant>
      <vt:variant>
        <vt:i4>1179702</vt:i4>
      </vt:variant>
      <vt:variant>
        <vt:i4>74</vt:i4>
      </vt:variant>
      <vt:variant>
        <vt:i4>0</vt:i4>
      </vt:variant>
      <vt:variant>
        <vt:i4>5</vt:i4>
      </vt:variant>
      <vt:variant>
        <vt:lpwstr/>
      </vt:variant>
      <vt:variant>
        <vt:lpwstr>_Toc74217242</vt:lpwstr>
      </vt:variant>
      <vt:variant>
        <vt:i4>1048630</vt:i4>
      </vt:variant>
      <vt:variant>
        <vt:i4>68</vt:i4>
      </vt:variant>
      <vt:variant>
        <vt:i4>0</vt:i4>
      </vt:variant>
      <vt:variant>
        <vt:i4>5</vt:i4>
      </vt:variant>
      <vt:variant>
        <vt:lpwstr/>
      </vt:variant>
      <vt:variant>
        <vt:lpwstr>_Toc74217240</vt:lpwstr>
      </vt:variant>
      <vt:variant>
        <vt:i4>1572913</vt:i4>
      </vt:variant>
      <vt:variant>
        <vt:i4>62</vt:i4>
      </vt:variant>
      <vt:variant>
        <vt:i4>0</vt:i4>
      </vt:variant>
      <vt:variant>
        <vt:i4>5</vt:i4>
      </vt:variant>
      <vt:variant>
        <vt:lpwstr/>
      </vt:variant>
      <vt:variant>
        <vt:lpwstr>_Toc74217238</vt:lpwstr>
      </vt:variant>
      <vt:variant>
        <vt:i4>1441841</vt:i4>
      </vt:variant>
      <vt:variant>
        <vt:i4>56</vt:i4>
      </vt:variant>
      <vt:variant>
        <vt:i4>0</vt:i4>
      </vt:variant>
      <vt:variant>
        <vt:i4>5</vt:i4>
      </vt:variant>
      <vt:variant>
        <vt:lpwstr/>
      </vt:variant>
      <vt:variant>
        <vt:lpwstr>_Toc74217236</vt:lpwstr>
      </vt:variant>
      <vt:variant>
        <vt:i4>1376305</vt:i4>
      </vt:variant>
      <vt:variant>
        <vt:i4>50</vt:i4>
      </vt:variant>
      <vt:variant>
        <vt:i4>0</vt:i4>
      </vt:variant>
      <vt:variant>
        <vt:i4>5</vt:i4>
      </vt:variant>
      <vt:variant>
        <vt:lpwstr/>
      </vt:variant>
      <vt:variant>
        <vt:lpwstr>_Toc74217235</vt:lpwstr>
      </vt:variant>
      <vt:variant>
        <vt:i4>1310769</vt:i4>
      </vt:variant>
      <vt:variant>
        <vt:i4>44</vt:i4>
      </vt:variant>
      <vt:variant>
        <vt:i4>0</vt:i4>
      </vt:variant>
      <vt:variant>
        <vt:i4>5</vt:i4>
      </vt:variant>
      <vt:variant>
        <vt:lpwstr/>
      </vt:variant>
      <vt:variant>
        <vt:lpwstr>_Toc74217234</vt:lpwstr>
      </vt:variant>
      <vt:variant>
        <vt:i4>1245233</vt:i4>
      </vt:variant>
      <vt:variant>
        <vt:i4>38</vt:i4>
      </vt:variant>
      <vt:variant>
        <vt:i4>0</vt:i4>
      </vt:variant>
      <vt:variant>
        <vt:i4>5</vt:i4>
      </vt:variant>
      <vt:variant>
        <vt:lpwstr/>
      </vt:variant>
      <vt:variant>
        <vt:lpwstr>_Toc74217233</vt:lpwstr>
      </vt:variant>
      <vt:variant>
        <vt:i4>1179697</vt:i4>
      </vt:variant>
      <vt:variant>
        <vt:i4>32</vt:i4>
      </vt:variant>
      <vt:variant>
        <vt:i4>0</vt:i4>
      </vt:variant>
      <vt:variant>
        <vt:i4>5</vt:i4>
      </vt:variant>
      <vt:variant>
        <vt:lpwstr/>
      </vt:variant>
      <vt:variant>
        <vt:lpwstr>_Toc74217232</vt:lpwstr>
      </vt:variant>
      <vt:variant>
        <vt:i4>1114161</vt:i4>
      </vt:variant>
      <vt:variant>
        <vt:i4>26</vt:i4>
      </vt:variant>
      <vt:variant>
        <vt:i4>0</vt:i4>
      </vt:variant>
      <vt:variant>
        <vt:i4>5</vt:i4>
      </vt:variant>
      <vt:variant>
        <vt:lpwstr/>
      </vt:variant>
      <vt:variant>
        <vt:lpwstr>_Toc74217231</vt:lpwstr>
      </vt:variant>
      <vt:variant>
        <vt:i4>1048625</vt:i4>
      </vt:variant>
      <vt:variant>
        <vt:i4>20</vt:i4>
      </vt:variant>
      <vt:variant>
        <vt:i4>0</vt:i4>
      </vt:variant>
      <vt:variant>
        <vt:i4>5</vt:i4>
      </vt:variant>
      <vt:variant>
        <vt:lpwstr/>
      </vt:variant>
      <vt:variant>
        <vt:lpwstr>_Toc74217230</vt:lpwstr>
      </vt:variant>
      <vt:variant>
        <vt:i4>1638448</vt:i4>
      </vt:variant>
      <vt:variant>
        <vt:i4>14</vt:i4>
      </vt:variant>
      <vt:variant>
        <vt:i4>0</vt:i4>
      </vt:variant>
      <vt:variant>
        <vt:i4>5</vt:i4>
      </vt:variant>
      <vt:variant>
        <vt:lpwstr/>
      </vt:variant>
      <vt:variant>
        <vt:lpwstr>_Toc74217229</vt:lpwstr>
      </vt:variant>
      <vt:variant>
        <vt:i4>5701674</vt:i4>
      </vt:variant>
      <vt:variant>
        <vt:i4>9</vt:i4>
      </vt:variant>
      <vt:variant>
        <vt:i4>0</vt:i4>
      </vt:variant>
      <vt:variant>
        <vt:i4>5</vt:i4>
      </vt:variant>
      <vt:variant>
        <vt:lpwstr>mailto:program.intake@usda.gov</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Eligibility Criteria for Free and Reduced Price Meals</dc:title>
  <dc:subject/>
  <dc:creator>Mssouri Department of Elementary and Secondary Education</dc:creator>
  <cp:keywords/>
  <cp:lastModifiedBy>Rees, Ellen</cp:lastModifiedBy>
  <cp:revision>13</cp:revision>
  <cp:lastPrinted>2022-04-18T16:43:00Z</cp:lastPrinted>
  <dcterms:created xsi:type="dcterms:W3CDTF">2023-04-25T16:06:00Z</dcterms:created>
  <dcterms:modified xsi:type="dcterms:W3CDTF">2025-03-19T18:37:00Z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29bfb8920b1c4ef8756b77c73241bb6e762ec8682742c817dc86591be1a9f4fd</vt:lpwstr>
  </property>
</Properties>
</file>